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15E25" w:rsidR="007C5849" w:rsidP="00F05218" w:rsidRDefault="00E8623E" w14:paraId="f5fb2b8" w14:textId="f5fb2b8">
      <w:pPr>
        <w:ind w:left="5040"/>
        <w15:collapsed w:val="false"/>
        <w:rPr>
          <w:rFonts w:ascii="Arial" w:hAnsi="Arial" w:cs="Arial"/>
          <w:szCs w:val="24"/>
          <w:lang w:val="hr-HR"/>
        </w:rPr>
      </w:pPr>
      <w:bookmarkStart w:name="_GoBack" w:id="0"/>
      <w:bookmarkEnd w:id="0"/>
      <w:r>
        <w:rPr>
          <w:rFonts w:ascii="Arial" w:hAnsi="Arial" w:cs="Arial"/>
          <w:szCs w:val="24"/>
          <w:lang w:val="hr-HR"/>
        </w:rPr>
        <w:t xml:space="preserve"> </w:t>
      </w:r>
      <w:r w:rsidR="00F05218">
        <w:rPr>
          <w:rFonts w:ascii="Arial" w:hAnsi="Arial" w:cs="Arial"/>
          <w:szCs w:val="24"/>
          <w:lang w:val="hr-HR"/>
        </w:rPr>
        <w:t xml:space="preserve">  </w:t>
      </w:r>
      <w:r w:rsidRPr="00115E25" w:rsidR="00BD6347">
        <w:rPr>
          <w:rFonts w:ascii="Arial" w:hAnsi="Arial" w:cs="Arial"/>
          <w:szCs w:val="24"/>
          <w:lang w:val="hr-HR"/>
        </w:rPr>
        <w:t xml:space="preserve">Poslovni </w:t>
      </w:r>
      <w:r w:rsidRPr="00115E25" w:rsidR="0032435B">
        <w:rPr>
          <w:rFonts w:ascii="Arial" w:hAnsi="Arial" w:cs="Arial"/>
          <w:szCs w:val="24"/>
          <w:lang w:val="hr-HR"/>
        </w:rPr>
        <w:t xml:space="preserve">  </w:t>
      </w:r>
      <w:r w:rsidRPr="00115E25" w:rsidR="00BD6347">
        <w:rPr>
          <w:rFonts w:ascii="Arial" w:hAnsi="Arial" w:cs="Arial"/>
          <w:szCs w:val="24"/>
          <w:lang w:val="hr-HR"/>
        </w:rPr>
        <w:t>b</w:t>
      </w:r>
      <w:r w:rsidRPr="00115E25" w:rsidR="007C5849">
        <w:rPr>
          <w:rFonts w:ascii="Arial" w:hAnsi="Arial" w:cs="Arial"/>
          <w:szCs w:val="24"/>
          <w:lang w:val="hr-HR"/>
        </w:rPr>
        <w:t>roj: 3/</w:t>
      </w:r>
      <w:r w:rsidRPr="00115E25" w:rsidR="00D02C0C">
        <w:rPr>
          <w:rFonts w:ascii="Arial" w:hAnsi="Arial" w:cs="Arial"/>
          <w:szCs w:val="24"/>
          <w:lang w:val="hr-HR"/>
        </w:rPr>
        <w:t>St-</w:t>
      </w:r>
      <w:r w:rsidRPr="00115E25" w:rsidR="00BD6347">
        <w:rPr>
          <w:rFonts w:ascii="Arial" w:hAnsi="Arial" w:cs="Arial"/>
          <w:szCs w:val="24"/>
          <w:lang w:val="hr-HR"/>
        </w:rPr>
        <w:t>391</w:t>
      </w:r>
      <w:r w:rsidRPr="00115E25" w:rsidR="006C1468">
        <w:rPr>
          <w:rFonts w:ascii="Arial" w:hAnsi="Arial" w:cs="Arial"/>
          <w:szCs w:val="24"/>
          <w:lang w:val="hr-HR"/>
        </w:rPr>
        <w:t>/20</w:t>
      </w:r>
      <w:r w:rsidRPr="00115E25" w:rsidR="00BD6347">
        <w:rPr>
          <w:rFonts w:ascii="Arial" w:hAnsi="Arial" w:cs="Arial"/>
          <w:szCs w:val="24"/>
          <w:lang w:val="hr-HR"/>
        </w:rPr>
        <w:t>21</w:t>
      </w:r>
      <w:r w:rsidRPr="00115E25" w:rsidR="006C1468">
        <w:rPr>
          <w:rFonts w:ascii="Arial" w:hAnsi="Arial" w:cs="Arial"/>
          <w:szCs w:val="24"/>
          <w:lang w:val="hr-HR"/>
        </w:rPr>
        <w:t>-</w:t>
      </w:r>
      <w:r>
        <w:rPr>
          <w:rFonts w:ascii="Arial" w:hAnsi="Arial" w:cs="Arial"/>
          <w:szCs w:val="24"/>
          <w:lang w:val="hr-HR"/>
        </w:rPr>
        <w:t>35,36</w:t>
      </w:r>
    </w:p>
    <w:p w:rsidRPr="00115E25" w:rsidR="006E5F5A" w:rsidP="007C5849" w:rsidRDefault="006E5F5A">
      <w:pPr>
        <w:ind w:left="5040" w:firstLine="720"/>
        <w:rPr>
          <w:rFonts w:ascii="Arial" w:hAnsi="Arial" w:cs="Arial"/>
          <w:szCs w:val="24"/>
          <w:lang w:val="hr-HR"/>
        </w:rPr>
      </w:pPr>
    </w:p>
    <w:p w:rsidRPr="00115E25" w:rsidR="007C5849" w:rsidP="007C5849" w:rsidRDefault="007C5849">
      <w:pPr>
        <w:jc w:val="center"/>
        <w:rPr>
          <w:rFonts w:ascii="Arial" w:hAnsi="Arial" w:cs="Arial"/>
          <w:szCs w:val="24"/>
          <w:lang w:val="hr-HR"/>
        </w:rPr>
      </w:pPr>
      <w:r w:rsidRPr="00115E25">
        <w:rPr>
          <w:rFonts w:ascii="Arial" w:hAnsi="Arial" w:cs="Arial"/>
          <w:szCs w:val="24"/>
          <w:lang w:val="hr-HR"/>
        </w:rPr>
        <w:t>Z A P I S N I K</w:t>
      </w:r>
    </w:p>
    <w:p w:rsidRPr="00115E25" w:rsidR="007C5849" w:rsidP="007C5849" w:rsidRDefault="00F94FAA">
      <w:pPr>
        <w:jc w:val="center"/>
        <w:rPr>
          <w:rFonts w:ascii="Arial" w:hAnsi="Arial" w:cs="Arial"/>
          <w:szCs w:val="24"/>
          <w:lang w:val="hr-HR"/>
        </w:rPr>
      </w:pPr>
      <w:r w:rsidRPr="00115E25">
        <w:rPr>
          <w:rFonts w:ascii="Arial" w:hAnsi="Arial" w:cs="Arial"/>
          <w:szCs w:val="24"/>
          <w:lang w:val="hr-HR"/>
        </w:rPr>
        <w:t>o</w:t>
      </w:r>
      <w:r w:rsidRPr="00115E25" w:rsidR="007C5849">
        <w:rPr>
          <w:rFonts w:ascii="Arial" w:hAnsi="Arial" w:cs="Arial"/>
          <w:szCs w:val="24"/>
          <w:lang w:val="hr-HR"/>
        </w:rPr>
        <w:t>d</w:t>
      </w:r>
      <w:r w:rsidRPr="00115E25" w:rsidR="00BD6347">
        <w:rPr>
          <w:rFonts w:ascii="Arial" w:hAnsi="Arial" w:cs="Arial"/>
          <w:szCs w:val="24"/>
          <w:lang w:val="hr-HR"/>
        </w:rPr>
        <w:t xml:space="preserve"> </w:t>
      </w:r>
      <w:r w:rsidR="00E8623E">
        <w:rPr>
          <w:rFonts w:ascii="Arial" w:hAnsi="Arial" w:cs="Arial"/>
          <w:szCs w:val="24"/>
          <w:lang w:val="hr-HR"/>
        </w:rPr>
        <w:t>13. svibnja</w:t>
      </w:r>
      <w:r w:rsidR="00F05218">
        <w:rPr>
          <w:rFonts w:ascii="Arial" w:hAnsi="Arial" w:cs="Arial"/>
          <w:szCs w:val="24"/>
          <w:lang w:val="hr-HR"/>
        </w:rPr>
        <w:t xml:space="preserve"> 2022</w:t>
      </w:r>
      <w:r w:rsidRPr="00115E25" w:rsidR="007E3CBF">
        <w:rPr>
          <w:rFonts w:ascii="Arial" w:hAnsi="Arial" w:cs="Arial"/>
          <w:szCs w:val="24"/>
          <w:lang w:val="hr-HR"/>
        </w:rPr>
        <w:t>.</w:t>
      </w:r>
    </w:p>
    <w:p w:rsidRPr="005E4DDD" w:rsidR="00E8623E" w:rsidP="00E8623E" w:rsidRDefault="00E8623E">
      <w:pPr>
        <w:jc w:val="center"/>
        <w:rPr>
          <w:rFonts w:ascii="Arial" w:hAnsi="Arial" w:cs="Arial"/>
          <w:szCs w:val="24"/>
        </w:rPr>
      </w:pPr>
      <w:r w:rsidRPr="005E4DDD">
        <w:rPr>
          <w:rFonts w:ascii="Arial" w:hAnsi="Arial" w:cs="Arial"/>
          <w:szCs w:val="24"/>
        </w:rPr>
        <w:t>s ispitnog i izvještajnog ročišta</w:t>
      </w:r>
    </w:p>
    <w:p w:rsidRPr="00115E25" w:rsidR="00AF5623" w:rsidP="00AF5623" w:rsidRDefault="00AF5623">
      <w:pPr>
        <w:jc w:val="center"/>
        <w:rPr>
          <w:rFonts w:ascii="Arial" w:hAnsi="Arial" w:cs="Arial"/>
          <w:szCs w:val="24"/>
          <w:lang w:val="hr-HR"/>
        </w:rPr>
      </w:pPr>
      <w:r w:rsidRPr="00115E25">
        <w:rPr>
          <w:rFonts w:ascii="Arial" w:hAnsi="Arial" w:cs="Arial"/>
          <w:szCs w:val="24"/>
          <w:lang w:val="hr-HR"/>
        </w:rPr>
        <w:t>kod Trgovačkog suda u Osijeku, Stalna služba u Slavonskom Brodu</w:t>
      </w:r>
    </w:p>
    <w:p w:rsidR="00E8623E" w:rsidP="00E8623E" w:rsidRDefault="00E8623E">
      <w:pPr>
        <w:jc w:val="center"/>
        <w:rPr>
          <w:rFonts w:ascii="Arial" w:hAnsi="Arial" w:cs="Arial"/>
          <w:szCs w:val="24"/>
        </w:rPr>
      </w:pPr>
      <w:r w:rsidRPr="005E4DDD">
        <w:rPr>
          <w:rFonts w:ascii="Arial" w:hAnsi="Arial" w:cs="Arial"/>
          <w:szCs w:val="24"/>
        </w:rPr>
        <w:t>u stečajnom predmetu nad stečajnim dužnikom</w:t>
      </w:r>
      <w:r>
        <w:rPr>
          <w:rFonts w:ascii="Arial" w:hAnsi="Arial" w:cs="Arial"/>
          <w:szCs w:val="24"/>
        </w:rPr>
        <w:t xml:space="preserve"> </w:t>
      </w:r>
    </w:p>
    <w:p w:rsidR="006E0414" w:rsidP="00E8623E" w:rsidRDefault="00642020">
      <w:pPr>
        <w:jc w:val="center"/>
        <w:rPr>
          <w:rFonts w:ascii="Arial" w:hAnsi="Arial" w:cs="Arial"/>
          <w:lang w:val="hr-HR"/>
        </w:rPr>
      </w:pPr>
      <w:r w:rsidRPr="00115E25">
        <w:rPr>
          <w:rFonts w:ascii="Arial" w:hAnsi="Arial" w:cs="Arial"/>
          <w:szCs w:val="24"/>
        </w:rPr>
        <w:t>D ULAGANJA d.o.o.</w:t>
      </w:r>
      <w:r w:rsidR="008C785B">
        <w:rPr>
          <w:rFonts w:ascii="Arial" w:hAnsi="Arial" w:cs="Arial"/>
          <w:szCs w:val="24"/>
        </w:rPr>
        <w:t xml:space="preserve"> u stečaju </w:t>
      </w:r>
      <w:r w:rsidRPr="00115E25">
        <w:rPr>
          <w:rFonts w:ascii="Arial" w:hAnsi="Arial" w:cs="Arial"/>
          <w:szCs w:val="24"/>
        </w:rPr>
        <w:t>, Zagreb, Heinzelova  62a,  OIB 39511610274</w:t>
      </w:r>
      <w:r w:rsidRPr="00115E25" w:rsidR="00B55C6C">
        <w:rPr>
          <w:rFonts w:ascii="Arial" w:hAnsi="Arial" w:cs="Arial"/>
          <w:lang w:val="hr-HR"/>
        </w:rPr>
        <w:t xml:space="preserve">     </w:t>
      </w:r>
    </w:p>
    <w:p w:rsidRPr="00115E25" w:rsidR="00B55C6C" w:rsidP="00115E25" w:rsidRDefault="00B55C6C">
      <w:pPr>
        <w:ind w:left="3540" w:firstLine="60"/>
        <w:rPr>
          <w:rFonts w:ascii="Arial" w:hAnsi="Arial" w:cs="Arial"/>
          <w:lang w:val="hr-HR"/>
        </w:rPr>
      </w:pPr>
      <w:r w:rsidRPr="00115E25">
        <w:rPr>
          <w:rFonts w:ascii="Arial" w:hAnsi="Arial" w:cs="Arial"/>
          <w:lang w:val="hr-HR"/>
        </w:rPr>
        <w:t xml:space="preserve">                                                                                                                                                         </w:t>
      </w:r>
    </w:p>
    <w:p w:rsidRPr="00115E25" w:rsidR="00B55C6C" w:rsidP="00B55C6C" w:rsidRDefault="00B55C6C">
      <w:pPr>
        <w:jc w:val="both"/>
        <w:rPr>
          <w:rFonts w:ascii="Arial" w:hAnsi="Arial" w:cs="Arial"/>
          <w:lang w:val="hr-HR"/>
        </w:rPr>
      </w:pPr>
      <w:r w:rsidRPr="00115E25">
        <w:rPr>
          <w:rFonts w:ascii="Arial" w:hAnsi="Arial" w:cs="Arial"/>
          <w:lang w:val="hr-HR"/>
        </w:rPr>
        <w:t>Nazočni od suda:</w:t>
      </w:r>
    </w:p>
    <w:p w:rsidRPr="00115E25" w:rsidR="00B55C6C" w:rsidP="00B55C6C" w:rsidRDefault="00B55C6C">
      <w:pPr>
        <w:jc w:val="both"/>
        <w:rPr>
          <w:rFonts w:ascii="Arial" w:hAnsi="Arial" w:cs="Arial"/>
          <w:lang w:val="hr-HR"/>
        </w:rPr>
      </w:pPr>
      <w:r w:rsidRPr="00115E25">
        <w:rPr>
          <w:rFonts w:ascii="Arial" w:hAnsi="Arial" w:cs="Arial"/>
          <w:lang w:val="hr-HR"/>
        </w:rPr>
        <w:t>Daniela Martini Maoduš, sutkinja</w:t>
      </w:r>
    </w:p>
    <w:p w:rsidRPr="00115E25" w:rsidR="00B55C6C" w:rsidP="00B55C6C" w:rsidRDefault="00E8623E">
      <w:pPr>
        <w:jc w:val="both"/>
        <w:rPr>
          <w:rFonts w:ascii="Arial" w:hAnsi="Arial" w:cs="Arial"/>
          <w:lang w:val="hr-HR"/>
        </w:rPr>
      </w:pPr>
      <w:r>
        <w:rPr>
          <w:rFonts w:ascii="Arial" w:hAnsi="Arial" w:cs="Arial"/>
          <w:lang w:val="hr-HR"/>
        </w:rPr>
        <w:t>Marija Đurin</w:t>
      </w:r>
      <w:r w:rsidRPr="00115E25" w:rsidR="00B55C6C">
        <w:rPr>
          <w:rFonts w:ascii="Arial" w:hAnsi="Arial" w:cs="Arial"/>
          <w:lang w:val="hr-HR"/>
        </w:rPr>
        <w:t>, zapisničar</w:t>
      </w:r>
    </w:p>
    <w:p w:rsidRPr="00115E25" w:rsidR="00115E25" w:rsidP="00B55C6C" w:rsidRDefault="00115E25">
      <w:pPr>
        <w:jc w:val="both"/>
        <w:rPr>
          <w:rFonts w:ascii="Arial" w:hAnsi="Arial" w:cs="Arial"/>
          <w:lang w:val="hr-HR"/>
        </w:rPr>
      </w:pPr>
    </w:p>
    <w:p w:rsidR="00115E25" w:rsidP="00115E25" w:rsidRDefault="00F05218">
      <w:pPr>
        <w:rPr>
          <w:rFonts w:ascii="Arial" w:hAnsi="Arial" w:cs="Arial"/>
          <w:szCs w:val="24"/>
          <w:lang w:val="hr-HR"/>
        </w:rPr>
      </w:pPr>
      <w:r>
        <w:rPr>
          <w:rFonts w:ascii="Arial" w:hAnsi="Arial" w:cs="Arial"/>
          <w:szCs w:val="24"/>
          <w:lang w:val="hr-HR"/>
        </w:rPr>
        <w:t xml:space="preserve">Vrijeme početka: </w:t>
      </w:r>
      <w:r w:rsidR="00341D35">
        <w:rPr>
          <w:rFonts w:ascii="Arial" w:hAnsi="Arial" w:cs="Arial"/>
          <w:szCs w:val="24"/>
          <w:lang w:val="hr-HR"/>
        </w:rPr>
        <w:t xml:space="preserve">u </w:t>
      </w:r>
      <w:r w:rsidR="00E8623E">
        <w:rPr>
          <w:rFonts w:ascii="Arial" w:hAnsi="Arial" w:cs="Arial"/>
          <w:szCs w:val="24"/>
          <w:lang w:val="hr-HR"/>
        </w:rPr>
        <w:t>09,</w:t>
      </w:r>
      <w:r>
        <w:rPr>
          <w:rFonts w:ascii="Arial" w:hAnsi="Arial" w:cs="Arial"/>
          <w:szCs w:val="24"/>
          <w:lang w:val="hr-HR"/>
        </w:rPr>
        <w:t>00</w:t>
      </w:r>
      <w:r w:rsidR="00341D35">
        <w:rPr>
          <w:rFonts w:ascii="Arial" w:hAnsi="Arial" w:cs="Arial"/>
          <w:szCs w:val="24"/>
          <w:lang w:val="hr-HR"/>
        </w:rPr>
        <w:t xml:space="preserve"> sati </w:t>
      </w:r>
    </w:p>
    <w:p w:rsidRPr="00115E25" w:rsidR="00F05218" w:rsidP="00115E25" w:rsidRDefault="00F05218">
      <w:pPr>
        <w:rPr>
          <w:rFonts w:ascii="Arial" w:hAnsi="Arial" w:cs="Arial"/>
          <w:lang w:val="hr-HR"/>
        </w:rPr>
      </w:pPr>
    </w:p>
    <w:p w:rsidRPr="00115E25" w:rsidR="00CA1322" w:rsidP="007E3CBF" w:rsidRDefault="00F05218">
      <w:pPr>
        <w:jc w:val="both"/>
        <w:rPr>
          <w:rFonts w:ascii="Arial" w:hAnsi="Arial" w:cs="Arial"/>
          <w:lang w:val="hr-HR"/>
        </w:rPr>
      </w:pPr>
      <w:r>
        <w:rPr>
          <w:rFonts w:ascii="Arial" w:hAnsi="Arial" w:cs="Arial"/>
          <w:lang w:val="hr-HR"/>
        </w:rPr>
        <w:t>Utvrđuje se da su pristupil</w:t>
      </w:r>
      <w:r w:rsidRPr="00115E25" w:rsidR="00115E25">
        <w:rPr>
          <w:rFonts w:ascii="Arial" w:hAnsi="Arial" w:cs="Arial"/>
          <w:lang w:val="hr-HR"/>
        </w:rPr>
        <w:t>i</w:t>
      </w:r>
      <w:r>
        <w:rPr>
          <w:rFonts w:ascii="Arial" w:hAnsi="Arial" w:cs="Arial"/>
          <w:lang w:val="hr-HR"/>
        </w:rPr>
        <w:t>:</w:t>
      </w:r>
    </w:p>
    <w:p w:rsidR="00A906FF" w:rsidP="00F05218" w:rsidRDefault="00115E25">
      <w:pPr>
        <w:jc w:val="both"/>
        <w:rPr>
          <w:rFonts w:ascii="Arial" w:hAnsi="Arial" w:cs="Arial"/>
          <w:lang w:val="hr-HR"/>
        </w:rPr>
      </w:pPr>
      <w:r w:rsidRPr="00115E25">
        <w:rPr>
          <w:rFonts w:ascii="Arial" w:hAnsi="Arial" w:cs="Arial"/>
          <w:lang w:val="hr-HR"/>
        </w:rPr>
        <w:t>Za stečajnog dužnika:</w:t>
      </w:r>
      <w:r w:rsidR="00341D35">
        <w:rPr>
          <w:rFonts w:ascii="Arial" w:hAnsi="Arial" w:cs="Arial"/>
          <w:lang w:val="hr-HR"/>
        </w:rPr>
        <w:t xml:space="preserve"> </w:t>
      </w:r>
      <w:r w:rsidR="00F05218">
        <w:rPr>
          <w:rFonts w:ascii="Arial" w:hAnsi="Arial" w:cs="Arial"/>
          <w:lang w:val="hr-HR"/>
        </w:rPr>
        <w:t>stečaj</w:t>
      </w:r>
      <w:r w:rsidR="00A906FF">
        <w:rPr>
          <w:rFonts w:ascii="Arial" w:hAnsi="Arial" w:cs="Arial"/>
          <w:lang w:val="hr-HR"/>
        </w:rPr>
        <w:t>na upraviteljica Jelena Kordić</w:t>
      </w:r>
    </w:p>
    <w:p w:rsidR="00F05218" w:rsidP="00F05218" w:rsidRDefault="00F05218">
      <w:pPr>
        <w:jc w:val="both"/>
        <w:rPr>
          <w:rFonts w:ascii="Arial" w:hAnsi="Arial" w:cs="Arial"/>
          <w:lang w:val="hr-HR"/>
        </w:rPr>
      </w:pPr>
      <w:r>
        <w:rPr>
          <w:rFonts w:ascii="Arial" w:hAnsi="Arial" w:cs="Arial"/>
          <w:lang w:val="hr-HR"/>
        </w:rPr>
        <w:t xml:space="preserve">Za </w:t>
      </w:r>
      <w:r w:rsidR="00A906FF">
        <w:rPr>
          <w:rFonts w:ascii="Arial" w:hAnsi="Arial" w:cs="Arial"/>
          <w:lang w:val="hr-HR"/>
        </w:rPr>
        <w:t xml:space="preserve">vjerovnika - </w:t>
      </w:r>
      <w:r>
        <w:rPr>
          <w:rFonts w:ascii="Arial" w:hAnsi="Arial" w:cs="Arial"/>
          <w:lang w:val="hr-HR"/>
        </w:rPr>
        <w:t>Karlovačka banka</w:t>
      </w:r>
      <w:r w:rsidR="006E0414">
        <w:rPr>
          <w:rFonts w:ascii="Arial" w:hAnsi="Arial" w:cs="Arial"/>
          <w:lang w:val="hr-HR"/>
        </w:rPr>
        <w:t xml:space="preserve"> </w:t>
      </w:r>
      <w:r>
        <w:rPr>
          <w:rFonts w:ascii="Arial" w:hAnsi="Arial" w:cs="Arial"/>
          <w:lang w:val="hr-HR"/>
        </w:rPr>
        <w:t xml:space="preserve"> –</w:t>
      </w:r>
      <w:r w:rsidR="006E0414">
        <w:rPr>
          <w:rFonts w:ascii="Arial" w:hAnsi="Arial" w:cs="Arial"/>
          <w:lang w:val="hr-HR"/>
        </w:rPr>
        <w:t xml:space="preserve"> Marinko Vrbić, punomoćnik po zaposlenju</w:t>
      </w:r>
      <w:r w:rsidR="00A906FF">
        <w:rPr>
          <w:rFonts w:ascii="Arial" w:hAnsi="Arial" w:cs="Arial"/>
          <w:lang w:val="hr-HR"/>
        </w:rPr>
        <w:t xml:space="preserve"> uz odvjetnika Sinišu Babić</w:t>
      </w:r>
    </w:p>
    <w:p w:rsidR="00A906FF" w:rsidP="00F05218" w:rsidRDefault="007104E6">
      <w:pPr>
        <w:jc w:val="both"/>
        <w:rPr>
          <w:rFonts w:ascii="Arial" w:hAnsi="Arial" w:cs="Arial"/>
          <w:lang w:val="hr-HR"/>
        </w:rPr>
      </w:pPr>
      <w:r>
        <w:rPr>
          <w:rFonts w:ascii="Arial" w:hAnsi="Arial" w:cs="Arial"/>
          <w:lang w:val="hr-HR"/>
        </w:rPr>
        <w:t>Za vjerovnika RH – za ŽDO, zamjenik punomoćnika Vesna Lazarić</w:t>
      </w:r>
    </w:p>
    <w:p w:rsidR="003973BB" w:rsidP="004D244C" w:rsidRDefault="003973BB">
      <w:pPr>
        <w:overflowPunct/>
        <w:autoSpaceDE/>
        <w:autoSpaceDN/>
        <w:adjustRightInd/>
        <w:ind w:firstLine="708"/>
        <w:jc w:val="both"/>
        <w:rPr>
          <w:rFonts w:ascii="Arial" w:hAnsi="Arial" w:cs="Arial"/>
          <w:szCs w:val="24"/>
          <w:lang w:val="hr-HR" w:eastAsia="en-US"/>
        </w:rPr>
      </w:pPr>
    </w:p>
    <w:p w:rsidR="00087656" w:rsidP="004D244C" w:rsidRDefault="00087656">
      <w:pPr>
        <w:overflowPunct/>
        <w:autoSpaceDE/>
        <w:autoSpaceDN/>
        <w:adjustRightInd/>
        <w:ind w:firstLine="708"/>
        <w:jc w:val="both"/>
        <w:rPr>
          <w:rFonts w:ascii="Arial" w:hAnsi="Arial" w:cs="Arial"/>
          <w:szCs w:val="24"/>
          <w:lang w:val="hr-HR" w:eastAsia="en-US"/>
        </w:rPr>
      </w:pPr>
    </w:p>
    <w:p w:rsidR="004D244C" w:rsidP="004D244C" w:rsidRDefault="004D244C">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Konstatira se da je stečajna upraviteljica sačinila tablicu prijavljenih tražbina i popis vjerovnika po čl.</w:t>
      </w:r>
      <w:r w:rsidR="003973BB">
        <w:rPr>
          <w:rFonts w:ascii="Arial" w:hAnsi="Arial" w:cs="Arial"/>
          <w:szCs w:val="24"/>
          <w:lang w:val="hr-HR" w:eastAsia="en-US"/>
        </w:rPr>
        <w:t xml:space="preserve"> </w:t>
      </w:r>
      <w:r>
        <w:rPr>
          <w:rFonts w:ascii="Arial" w:hAnsi="Arial" w:cs="Arial"/>
          <w:szCs w:val="24"/>
          <w:lang w:val="hr-HR" w:eastAsia="en-US"/>
        </w:rPr>
        <w:t>222. SZ-a.</w:t>
      </w:r>
    </w:p>
    <w:p w:rsidR="004D244C" w:rsidP="004D244C" w:rsidRDefault="004D244C">
      <w:pPr>
        <w:overflowPunct/>
        <w:autoSpaceDE/>
        <w:autoSpaceDN/>
        <w:adjustRightInd/>
        <w:ind w:firstLine="708"/>
        <w:jc w:val="both"/>
        <w:rPr>
          <w:rFonts w:ascii="Arial" w:hAnsi="Arial" w:cs="Arial"/>
          <w:szCs w:val="24"/>
          <w:lang w:val="hr-HR" w:eastAsia="en-US"/>
        </w:rPr>
      </w:pPr>
    </w:p>
    <w:p w:rsidRPr="0033227C" w:rsidR="004D244C" w:rsidP="004D244C" w:rsidRDefault="004D244C">
      <w:pPr>
        <w:overflowPunct/>
        <w:autoSpaceDE/>
        <w:autoSpaceDN/>
        <w:adjustRightInd/>
        <w:jc w:val="both"/>
        <w:rPr>
          <w:rFonts w:ascii="Arial" w:hAnsi="Arial" w:cs="Arial"/>
          <w:szCs w:val="24"/>
          <w:lang w:val="hr-HR" w:eastAsia="en-US"/>
        </w:rPr>
      </w:pPr>
      <w:r w:rsidRPr="0033227C">
        <w:rPr>
          <w:rFonts w:ascii="Arial" w:hAnsi="Arial" w:cs="Arial"/>
          <w:szCs w:val="24"/>
          <w:lang w:val="hr-HR" w:eastAsia="en-US"/>
        </w:rPr>
        <w:t>Sud donosi</w:t>
      </w:r>
    </w:p>
    <w:p w:rsidR="004D244C" w:rsidP="00A906FF" w:rsidRDefault="004D244C">
      <w:pPr>
        <w:overflowPunct/>
        <w:autoSpaceDE/>
        <w:autoSpaceDN/>
        <w:adjustRightInd/>
        <w:jc w:val="center"/>
        <w:rPr>
          <w:rFonts w:ascii="Arial" w:hAnsi="Arial" w:cs="Arial"/>
        </w:rPr>
      </w:pPr>
      <w:r w:rsidRPr="0033227C">
        <w:rPr>
          <w:rFonts w:ascii="Arial" w:hAnsi="Arial" w:cs="Arial"/>
          <w:szCs w:val="24"/>
          <w:lang w:val="hr-HR" w:eastAsia="en-US"/>
        </w:rPr>
        <w:t>R J  E Š E N J E</w:t>
      </w:r>
    </w:p>
    <w:p w:rsidR="004D244C" w:rsidP="004D244C" w:rsidRDefault="004D244C">
      <w:pPr>
        <w:overflowPunct/>
        <w:autoSpaceDE/>
        <w:autoSpaceDN/>
        <w:adjustRightInd/>
        <w:ind w:firstLine="708"/>
        <w:jc w:val="both"/>
        <w:rPr>
          <w:rFonts w:ascii="Arial" w:hAnsi="Arial" w:cs="Arial"/>
        </w:rPr>
      </w:pPr>
    </w:p>
    <w:p w:rsidR="004D244C" w:rsidP="004D244C" w:rsidRDefault="004D244C">
      <w:pPr>
        <w:overflowPunct/>
        <w:autoSpaceDE/>
        <w:autoSpaceDN/>
        <w:adjustRightInd/>
        <w:ind w:firstLine="708"/>
        <w:jc w:val="both"/>
        <w:rPr>
          <w:rFonts w:ascii="Arial" w:hAnsi="Arial" w:cs="Arial"/>
        </w:rPr>
      </w:pPr>
      <w:r>
        <w:rPr>
          <w:rFonts w:ascii="Arial" w:hAnsi="Arial" w:cs="Arial"/>
        </w:rPr>
        <w:t>Stečajna upraviteljica opisuje sadržaj tablice i prijavljenih tražbina:</w:t>
      </w:r>
    </w:p>
    <w:p w:rsidRPr="0073707A" w:rsidR="004D244C" w:rsidP="004D244C" w:rsidRDefault="004D244C">
      <w:pPr>
        <w:overflowPunct/>
        <w:autoSpaceDE/>
        <w:autoSpaceDN/>
        <w:adjustRightInd/>
        <w:ind w:firstLine="708"/>
        <w:jc w:val="both"/>
        <w:rPr>
          <w:rFonts w:ascii="Arial" w:hAnsi="Arial" w:cs="Arial"/>
        </w:rPr>
      </w:pPr>
    </w:p>
    <w:p w:rsidR="00A906FF" w:rsidP="00A906FF" w:rsidRDefault="004D244C">
      <w:pPr>
        <w:overflowPunct/>
        <w:autoSpaceDE/>
        <w:autoSpaceDN/>
        <w:adjustRightInd/>
        <w:ind w:firstLine="708"/>
        <w:jc w:val="both"/>
        <w:rPr>
          <w:rFonts w:ascii="Arial" w:hAnsi="Arial" w:cs="Arial"/>
        </w:rPr>
      </w:pPr>
      <w:r>
        <w:rPr>
          <w:rFonts w:ascii="Arial" w:hAnsi="Arial" w:cs="Arial"/>
        </w:rPr>
        <w:t xml:space="preserve">U </w:t>
      </w:r>
      <w:r w:rsidRPr="00C24305">
        <w:rPr>
          <w:rFonts w:ascii="Arial" w:hAnsi="Arial" w:cs="Arial"/>
        </w:rPr>
        <w:t xml:space="preserve"> </w:t>
      </w:r>
      <w:r>
        <w:rPr>
          <w:rFonts w:ascii="Arial" w:hAnsi="Arial" w:cs="Arial"/>
        </w:rPr>
        <w:t xml:space="preserve">II viši isplatni red prijavljeno je </w:t>
      </w:r>
      <w:r w:rsidR="00A906FF">
        <w:rPr>
          <w:rFonts w:ascii="Arial" w:hAnsi="Arial" w:cs="Arial"/>
        </w:rPr>
        <w:t xml:space="preserve">ukupno 3 </w:t>
      </w:r>
      <w:r>
        <w:rPr>
          <w:rFonts w:ascii="Arial" w:hAnsi="Arial" w:cs="Arial"/>
        </w:rPr>
        <w:t>vjerovnika čije su tražbine pravovremene</w:t>
      </w:r>
      <w:r w:rsidR="00A906FF">
        <w:rPr>
          <w:rFonts w:ascii="Arial" w:hAnsi="Arial" w:cs="Arial"/>
        </w:rPr>
        <w:t xml:space="preserve"> za iznos tražbine od 10.762.702,41 kn</w:t>
      </w:r>
      <w:r w:rsidR="00087656">
        <w:rPr>
          <w:rFonts w:ascii="Arial" w:hAnsi="Arial" w:cs="Arial"/>
        </w:rPr>
        <w:t>.</w:t>
      </w:r>
      <w:r w:rsidR="00A906FF">
        <w:rPr>
          <w:rFonts w:ascii="Arial" w:hAnsi="Arial" w:cs="Arial"/>
        </w:rPr>
        <w:t xml:space="preserve"> </w:t>
      </w:r>
    </w:p>
    <w:p w:rsidR="00A906FF" w:rsidP="00A906FF" w:rsidRDefault="00A906FF">
      <w:pPr>
        <w:overflowPunct/>
        <w:autoSpaceDE/>
        <w:autoSpaceDN/>
        <w:adjustRightInd/>
        <w:ind w:firstLine="708"/>
        <w:jc w:val="both"/>
        <w:rPr>
          <w:rFonts w:ascii="Arial" w:hAnsi="Arial" w:cs="Arial"/>
        </w:rPr>
      </w:pPr>
    </w:p>
    <w:p w:rsidR="004D244C" w:rsidP="004D244C" w:rsidRDefault="00501405">
      <w:pPr>
        <w:overflowPunct/>
        <w:autoSpaceDE/>
        <w:autoSpaceDN/>
        <w:adjustRightInd/>
        <w:ind w:firstLine="708"/>
        <w:jc w:val="both"/>
        <w:rPr>
          <w:rFonts w:ascii="Arial" w:hAnsi="Arial" w:cs="Arial"/>
          <w:lang w:val="hr-HR"/>
        </w:rPr>
      </w:pPr>
      <w:r>
        <w:rPr>
          <w:rFonts w:ascii="Arial" w:hAnsi="Arial" w:cs="Arial"/>
          <w:lang w:val="hr-HR"/>
        </w:rPr>
        <w:t>Obavještava da svi koji su bili obveznici plaćanja pristojbe da su platiti pristojbe na prijave tražbine.</w:t>
      </w:r>
      <w:r w:rsidRPr="005E4DDD" w:rsidR="004D244C">
        <w:rPr>
          <w:rFonts w:ascii="Arial" w:hAnsi="Arial" w:cs="Arial"/>
          <w:lang w:val="hr-HR"/>
        </w:rPr>
        <w:tab/>
      </w:r>
    </w:p>
    <w:p w:rsidR="00501405" w:rsidP="004D244C" w:rsidRDefault="00501405">
      <w:pPr>
        <w:overflowPunct/>
        <w:autoSpaceDE/>
        <w:autoSpaceDN/>
        <w:adjustRightInd/>
        <w:ind w:firstLine="708"/>
        <w:jc w:val="both"/>
        <w:rPr>
          <w:rFonts w:ascii="Arial" w:hAnsi="Arial" w:cs="Arial"/>
          <w:lang w:val="hr-HR"/>
        </w:rPr>
      </w:pPr>
    </w:p>
    <w:p w:rsidRPr="0033227C" w:rsidR="004D244C" w:rsidP="004D244C" w:rsidRDefault="004D244C">
      <w:pPr>
        <w:overflowPunct/>
        <w:autoSpaceDE/>
        <w:autoSpaceDN/>
        <w:adjustRightInd/>
        <w:jc w:val="both"/>
        <w:rPr>
          <w:rFonts w:ascii="Arial" w:hAnsi="Arial" w:cs="Arial"/>
          <w:szCs w:val="24"/>
          <w:lang w:val="hr-HR" w:eastAsia="en-US"/>
        </w:rPr>
      </w:pPr>
      <w:r w:rsidRPr="0033227C">
        <w:rPr>
          <w:rFonts w:ascii="Arial" w:hAnsi="Arial" w:cs="Arial"/>
          <w:szCs w:val="24"/>
          <w:lang w:val="hr-HR" w:eastAsia="en-US"/>
        </w:rPr>
        <w:t>Sud donosi</w:t>
      </w:r>
    </w:p>
    <w:p w:rsidR="004D244C" w:rsidP="004D244C" w:rsidRDefault="004D244C">
      <w:pPr>
        <w:overflowPunct/>
        <w:autoSpaceDE/>
        <w:autoSpaceDN/>
        <w:adjustRightInd/>
        <w:jc w:val="center"/>
        <w:rPr>
          <w:rFonts w:ascii="Arial" w:hAnsi="Arial" w:cs="Arial"/>
          <w:szCs w:val="24"/>
          <w:lang w:val="hr-HR" w:eastAsia="en-US"/>
        </w:rPr>
      </w:pPr>
      <w:r w:rsidRPr="0033227C">
        <w:rPr>
          <w:rFonts w:ascii="Arial" w:hAnsi="Arial" w:cs="Arial"/>
          <w:szCs w:val="24"/>
          <w:lang w:val="hr-HR" w:eastAsia="en-US"/>
        </w:rPr>
        <w:t>R J  E Š E N J E</w:t>
      </w:r>
    </w:p>
    <w:p w:rsidRPr="0033227C" w:rsidR="004D244C" w:rsidP="004D244C" w:rsidRDefault="004D244C">
      <w:pPr>
        <w:overflowPunct/>
        <w:autoSpaceDE/>
        <w:autoSpaceDN/>
        <w:adjustRightInd/>
        <w:jc w:val="center"/>
        <w:rPr>
          <w:rFonts w:ascii="Arial" w:hAnsi="Arial" w:cs="Arial"/>
          <w:szCs w:val="24"/>
          <w:lang w:val="hr-HR" w:eastAsia="en-US"/>
        </w:rPr>
      </w:pPr>
    </w:p>
    <w:p w:rsidR="004D244C" w:rsidP="004D244C" w:rsidRDefault="004D244C">
      <w:pPr>
        <w:overflowPunct/>
        <w:autoSpaceDE/>
        <w:autoSpaceDN/>
        <w:adjustRightInd/>
        <w:ind w:firstLine="720"/>
        <w:jc w:val="both"/>
        <w:rPr>
          <w:rFonts w:ascii="Arial" w:hAnsi="Arial" w:cs="Arial"/>
          <w:szCs w:val="24"/>
          <w:lang w:val="hr-HR" w:eastAsia="en-US"/>
        </w:rPr>
      </w:pPr>
      <w:r w:rsidRPr="005E4DDD">
        <w:rPr>
          <w:rFonts w:ascii="Arial" w:hAnsi="Arial" w:cs="Arial"/>
          <w:szCs w:val="24"/>
          <w:lang w:val="hr-HR" w:eastAsia="en-US"/>
        </w:rPr>
        <w:t xml:space="preserve">Vjerovnici se obavještavaju da </w:t>
      </w:r>
      <w:r>
        <w:rPr>
          <w:rFonts w:ascii="Arial" w:hAnsi="Arial" w:cs="Arial"/>
          <w:szCs w:val="24"/>
          <w:lang w:val="hr-HR" w:eastAsia="en-US"/>
        </w:rPr>
        <w:t xml:space="preserve">se </w:t>
      </w:r>
      <w:r w:rsidRPr="005E4DDD">
        <w:rPr>
          <w:rFonts w:ascii="Arial" w:hAnsi="Arial" w:cs="Arial"/>
          <w:szCs w:val="24"/>
          <w:lang w:val="hr-HR" w:eastAsia="en-US"/>
        </w:rPr>
        <w:t xml:space="preserve">po Stečajnom zakonu </w:t>
      </w:r>
      <w:r>
        <w:rPr>
          <w:rFonts w:ascii="Arial" w:hAnsi="Arial" w:cs="Arial"/>
          <w:szCs w:val="24"/>
          <w:lang w:val="hr-HR" w:eastAsia="en-US"/>
        </w:rPr>
        <w:t>dostava rješenja o utvrđenju tražbine, odnosno o osporavanju tražbine</w:t>
      </w:r>
      <w:r w:rsidR="003973BB">
        <w:rPr>
          <w:rFonts w:ascii="Arial" w:hAnsi="Arial" w:cs="Arial"/>
          <w:szCs w:val="24"/>
          <w:lang w:val="hr-HR" w:eastAsia="en-US"/>
        </w:rPr>
        <w:t>,</w:t>
      </w:r>
      <w:r>
        <w:rPr>
          <w:rFonts w:ascii="Arial" w:hAnsi="Arial" w:cs="Arial"/>
          <w:szCs w:val="24"/>
          <w:lang w:val="hr-HR" w:eastAsia="en-US"/>
        </w:rPr>
        <w:t xml:space="preserve"> vrši se putem e-Oglasne ploče po čl.12. Stečajnog zakona iz kojeg razloga neće primiti poseban izvadak o upućivanju u parnicu za osporene tražbine.</w:t>
      </w:r>
      <w:r w:rsidRPr="005E4DDD">
        <w:rPr>
          <w:rFonts w:ascii="Arial" w:hAnsi="Arial" w:cs="Arial"/>
          <w:szCs w:val="24"/>
          <w:lang w:val="hr-HR" w:eastAsia="en-US"/>
        </w:rPr>
        <w:t xml:space="preserve">           </w:t>
      </w:r>
      <w:r w:rsidRPr="005E4DDD">
        <w:rPr>
          <w:rFonts w:ascii="Arial" w:hAnsi="Arial" w:cs="Arial"/>
          <w:szCs w:val="24"/>
          <w:lang w:val="hr-HR" w:eastAsia="en-US"/>
        </w:rPr>
        <w:tab/>
      </w:r>
    </w:p>
    <w:p w:rsidRPr="005E4DDD" w:rsidR="004D244C" w:rsidP="004D244C" w:rsidRDefault="004D244C">
      <w:pPr>
        <w:overflowPunct/>
        <w:autoSpaceDE/>
        <w:autoSpaceDN/>
        <w:adjustRightInd/>
        <w:ind w:firstLine="720"/>
        <w:jc w:val="both"/>
        <w:rPr>
          <w:rFonts w:ascii="Arial" w:hAnsi="Arial" w:cs="Arial"/>
          <w:szCs w:val="24"/>
          <w:lang w:val="hr-HR" w:eastAsia="en-US"/>
        </w:rPr>
      </w:pPr>
      <w:r w:rsidRPr="005E4DDD">
        <w:rPr>
          <w:rFonts w:ascii="Arial" w:hAnsi="Arial" w:cs="Arial"/>
          <w:szCs w:val="24"/>
          <w:lang w:val="hr-HR" w:eastAsia="en-US"/>
        </w:rPr>
        <w:tab/>
      </w:r>
      <w:r w:rsidRPr="005E4DDD">
        <w:rPr>
          <w:rFonts w:ascii="Arial" w:hAnsi="Arial" w:cs="Arial"/>
          <w:szCs w:val="24"/>
          <w:lang w:val="hr-HR" w:eastAsia="en-US"/>
        </w:rPr>
        <w:tab/>
      </w:r>
      <w:r w:rsidRPr="005E4DDD">
        <w:rPr>
          <w:rFonts w:ascii="Arial" w:hAnsi="Arial" w:cs="Arial"/>
          <w:szCs w:val="24"/>
          <w:lang w:val="hr-HR" w:eastAsia="en-US"/>
        </w:rPr>
        <w:tab/>
        <w:t xml:space="preserve">      </w:t>
      </w:r>
    </w:p>
    <w:p w:rsidR="004D244C" w:rsidP="004D244C" w:rsidRDefault="004D244C">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ab/>
        <w:t xml:space="preserve">Utvrđuje se da su sve prijave i isprave bile izložene u sudskoj pisarnici prije ovog ročišta u vremenskom </w:t>
      </w:r>
      <w:r>
        <w:rPr>
          <w:rFonts w:ascii="Arial" w:hAnsi="Arial" w:cs="Arial"/>
          <w:szCs w:val="24"/>
          <w:lang w:val="hr-HR" w:eastAsia="en-US"/>
        </w:rPr>
        <w:t>periodu kako to propisuje Zakon</w:t>
      </w:r>
      <w:r w:rsidRPr="005E4DDD">
        <w:rPr>
          <w:rFonts w:ascii="Arial" w:hAnsi="Arial" w:cs="Arial"/>
          <w:szCs w:val="24"/>
          <w:lang w:val="hr-HR" w:eastAsia="en-US"/>
        </w:rPr>
        <w:t xml:space="preserve"> i to one koje su bile prijavljene 8 dana prije održavanja ovog ročišta.</w:t>
      </w:r>
    </w:p>
    <w:p w:rsidR="004D244C" w:rsidP="004D244C" w:rsidRDefault="004D244C">
      <w:pPr>
        <w:overflowPunct/>
        <w:autoSpaceDE/>
        <w:autoSpaceDN/>
        <w:adjustRightInd/>
        <w:jc w:val="both"/>
        <w:rPr>
          <w:rFonts w:ascii="Arial" w:hAnsi="Arial" w:cs="Arial"/>
          <w:szCs w:val="24"/>
          <w:lang w:val="hr-HR" w:eastAsia="en-US"/>
        </w:rPr>
      </w:pPr>
    </w:p>
    <w:p w:rsidR="00087656" w:rsidP="004D244C" w:rsidRDefault="00087656">
      <w:pPr>
        <w:overflowPunct/>
        <w:autoSpaceDE/>
        <w:autoSpaceDN/>
        <w:adjustRightInd/>
        <w:jc w:val="both"/>
        <w:rPr>
          <w:rFonts w:ascii="Arial" w:hAnsi="Arial" w:cs="Arial"/>
          <w:szCs w:val="24"/>
          <w:lang w:val="hr-HR" w:eastAsia="en-US"/>
        </w:rPr>
      </w:pPr>
    </w:p>
    <w:p w:rsidR="00087656" w:rsidP="004D244C" w:rsidRDefault="00087656">
      <w:pPr>
        <w:overflowPunct/>
        <w:autoSpaceDE/>
        <w:autoSpaceDN/>
        <w:adjustRightInd/>
        <w:jc w:val="both"/>
        <w:rPr>
          <w:rFonts w:ascii="Arial" w:hAnsi="Arial" w:cs="Arial"/>
          <w:szCs w:val="24"/>
          <w:lang w:val="hr-HR" w:eastAsia="en-US"/>
        </w:rPr>
      </w:pPr>
    </w:p>
    <w:p w:rsidRPr="00E63990" w:rsidR="00087656" w:rsidP="004D244C" w:rsidRDefault="00087656">
      <w:pPr>
        <w:overflowPunct/>
        <w:autoSpaceDE/>
        <w:autoSpaceDN/>
        <w:adjustRightInd/>
        <w:jc w:val="both"/>
        <w:rPr>
          <w:rFonts w:ascii="Arial" w:hAnsi="Arial" w:cs="Arial"/>
          <w:szCs w:val="24"/>
          <w:lang w:val="hr-HR" w:eastAsia="en-US"/>
        </w:rPr>
      </w:pPr>
    </w:p>
    <w:p w:rsidRPr="005E4DDD" w:rsidR="004D244C" w:rsidP="004D244C" w:rsidRDefault="004D244C">
      <w:pPr>
        <w:overflowPunct/>
        <w:autoSpaceDE/>
        <w:autoSpaceDN/>
        <w:adjustRightInd/>
        <w:ind w:firstLine="708"/>
        <w:jc w:val="both"/>
        <w:rPr>
          <w:rFonts w:ascii="Arial" w:hAnsi="Arial" w:cs="Arial"/>
          <w:szCs w:val="24"/>
          <w:lang w:val="hr-HR" w:eastAsia="en-US"/>
        </w:rPr>
      </w:pPr>
      <w:r w:rsidRPr="005E4DDD">
        <w:rPr>
          <w:rFonts w:ascii="Arial" w:hAnsi="Arial" w:cs="Arial"/>
          <w:szCs w:val="24"/>
          <w:lang w:val="hr-HR" w:eastAsia="en-US"/>
        </w:rPr>
        <w:t>Sud donosi</w:t>
      </w:r>
    </w:p>
    <w:p w:rsidRPr="005E4DDD" w:rsidR="004D244C" w:rsidP="004D244C" w:rsidRDefault="004D244C">
      <w:pPr>
        <w:jc w:val="center"/>
        <w:rPr>
          <w:rFonts w:ascii="Arial" w:hAnsi="Arial" w:cs="Arial"/>
          <w:lang w:val="hr-HR"/>
        </w:rPr>
      </w:pPr>
      <w:r>
        <w:rPr>
          <w:rFonts w:ascii="Arial" w:hAnsi="Arial" w:cs="Arial"/>
          <w:lang w:val="hr-HR"/>
        </w:rPr>
        <w:t>R J E Š E N J E</w:t>
      </w:r>
    </w:p>
    <w:p w:rsidRPr="005E4DDD" w:rsidR="004D244C" w:rsidP="004D244C" w:rsidRDefault="004D244C">
      <w:pPr>
        <w:jc w:val="center"/>
        <w:rPr>
          <w:rFonts w:ascii="Arial" w:hAnsi="Arial" w:cs="Arial"/>
          <w:lang w:val="hr-HR"/>
        </w:rPr>
      </w:pPr>
    </w:p>
    <w:p w:rsidR="004D244C" w:rsidP="004D244C" w:rsidRDefault="004D244C">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ab/>
        <w:t xml:space="preserve">Na današnjem ročištu utvrđivat će se sve tražbine obuhvaćene </w:t>
      </w:r>
      <w:r>
        <w:rPr>
          <w:rFonts w:ascii="Arial" w:hAnsi="Arial" w:cs="Arial"/>
          <w:szCs w:val="24"/>
          <w:lang w:val="hr-HR" w:eastAsia="en-US"/>
        </w:rPr>
        <w:t>tablicama prijavljenih tražbina stečajne upraviteljice.</w:t>
      </w:r>
    </w:p>
    <w:p w:rsidRPr="005E4DDD" w:rsidR="004D244C" w:rsidP="004D244C" w:rsidRDefault="004D244C">
      <w:pPr>
        <w:overflowPunct/>
        <w:autoSpaceDE/>
        <w:autoSpaceDN/>
        <w:adjustRightInd/>
        <w:jc w:val="both"/>
        <w:rPr>
          <w:rFonts w:ascii="Arial" w:hAnsi="Arial" w:cs="Arial"/>
          <w:szCs w:val="24"/>
          <w:lang w:val="hr-HR" w:eastAsia="en-US"/>
        </w:rPr>
      </w:pPr>
    </w:p>
    <w:p w:rsidRPr="005E4DDD" w:rsidR="004D244C" w:rsidP="004D244C" w:rsidRDefault="004D244C">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ab/>
        <w:t>Sud donosi</w:t>
      </w:r>
    </w:p>
    <w:p w:rsidR="004D244C" w:rsidP="004D244C" w:rsidRDefault="004D244C">
      <w:pPr>
        <w:overflowPunct/>
        <w:autoSpaceDE/>
        <w:autoSpaceDN/>
        <w:adjustRightInd/>
        <w:jc w:val="center"/>
        <w:rPr>
          <w:rFonts w:ascii="Arial" w:hAnsi="Arial" w:cs="Arial"/>
          <w:szCs w:val="24"/>
          <w:lang w:val="hr-HR" w:eastAsia="en-US"/>
        </w:rPr>
      </w:pPr>
      <w:r w:rsidRPr="005E4DDD">
        <w:rPr>
          <w:rFonts w:ascii="Arial" w:hAnsi="Arial" w:cs="Arial"/>
          <w:szCs w:val="24"/>
          <w:lang w:val="hr-HR" w:eastAsia="en-US"/>
        </w:rPr>
        <w:t>R J E Š E N J E</w:t>
      </w:r>
    </w:p>
    <w:p w:rsidRPr="005E4DDD" w:rsidR="004D244C" w:rsidP="004D244C" w:rsidRDefault="004D244C">
      <w:pPr>
        <w:overflowPunct/>
        <w:autoSpaceDE/>
        <w:autoSpaceDN/>
        <w:adjustRightInd/>
        <w:jc w:val="center"/>
        <w:rPr>
          <w:rFonts w:ascii="Arial" w:hAnsi="Arial" w:cs="Arial"/>
          <w:szCs w:val="24"/>
          <w:lang w:val="hr-HR" w:eastAsia="en-US"/>
        </w:rPr>
      </w:pPr>
    </w:p>
    <w:p w:rsidR="004D244C" w:rsidP="004D244C" w:rsidRDefault="004D244C">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Poziva se stečajna upraviteljica očitovati se o prijavljenim tražbinama.</w:t>
      </w:r>
    </w:p>
    <w:p w:rsidR="004D244C" w:rsidP="004D244C" w:rsidRDefault="004D244C">
      <w:pPr>
        <w:overflowPunct/>
        <w:autoSpaceDE/>
        <w:autoSpaceDN/>
        <w:adjustRightInd/>
        <w:ind w:firstLine="708"/>
        <w:jc w:val="both"/>
        <w:rPr>
          <w:rFonts w:ascii="Arial" w:hAnsi="Arial" w:cs="Arial"/>
          <w:szCs w:val="24"/>
          <w:lang w:val="hr-HR" w:eastAsia="en-US"/>
        </w:rPr>
      </w:pPr>
    </w:p>
    <w:p w:rsidR="004D244C" w:rsidP="00980AF6" w:rsidRDefault="004D244C">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Stečajna upraviteljica navodi da se očituje prema tablicama vjerovnika I</w:t>
      </w:r>
      <w:r w:rsidR="00501405">
        <w:rPr>
          <w:rFonts w:ascii="Arial" w:hAnsi="Arial" w:cs="Arial"/>
          <w:szCs w:val="24"/>
          <w:lang w:val="hr-HR" w:eastAsia="en-US"/>
        </w:rPr>
        <w:t>I</w:t>
      </w:r>
      <w:r>
        <w:rPr>
          <w:rFonts w:ascii="Arial" w:hAnsi="Arial" w:cs="Arial"/>
          <w:szCs w:val="24"/>
          <w:lang w:val="hr-HR" w:eastAsia="en-US"/>
        </w:rPr>
        <w:t xml:space="preserve"> višeg  isplatnog reda </w:t>
      </w:r>
      <w:r w:rsidR="00501405">
        <w:rPr>
          <w:rFonts w:ascii="Arial" w:hAnsi="Arial" w:cs="Arial"/>
          <w:szCs w:val="24"/>
          <w:lang w:val="hr-HR" w:eastAsia="en-US"/>
        </w:rPr>
        <w:t>na način da u cijelosti priznaje sve prijaveljene tražbine i to vjerovnika pod rednim brojem 1 karlovačke banke d.d. za iznos od 393.561,49 kn</w:t>
      </w:r>
      <w:r w:rsidR="00087656">
        <w:rPr>
          <w:rFonts w:ascii="Arial" w:hAnsi="Arial" w:cs="Arial"/>
          <w:szCs w:val="24"/>
          <w:lang w:val="hr-HR" w:eastAsia="en-US"/>
        </w:rPr>
        <w:t>,</w:t>
      </w:r>
      <w:r w:rsidR="00501405">
        <w:rPr>
          <w:rFonts w:ascii="Arial" w:hAnsi="Arial" w:cs="Arial"/>
          <w:szCs w:val="24"/>
          <w:lang w:val="hr-HR" w:eastAsia="en-US"/>
        </w:rPr>
        <w:t xml:space="preserve"> po rednim brojem 2 vjerovnika Raiffeisen bank Austria d.d. za iznos od 10.363.021,87 kn, pod rednim brojem 3 vjerovnika RH za iznos od 6.119,05 kn.</w:t>
      </w:r>
    </w:p>
    <w:p w:rsidR="00980AF6" w:rsidP="00980AF6" w:rsidRDefault="00087656">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Obrazlaže da se tražbina K</w:t>
      </w:r>
      <w:r w:rsidR="00501405">
        <w:rPr>
          <w:rFonts w:ascii="Arial" w:hAnsi="Arial" w:cs="Arial"/>
          <w:szCs w:val="24"/>
          <w:lang w:val="hr-HR" w:eastAsia="en-US"/>
        </w:rPr>
        <w:t>arlovačke banke</w:t>
      </w:r>
      <w:r>
        <w:rPr>
          <w:rFonts w:ascii="Arial" w:hAnsi="Arial" w:cs="Arial"/>
          <w:szCs w:val="24"/>
          <w:lang w:val="hr-HR" w:eastAsia="en-US"/>
        </w:rPr>
        <w:t xml:space="preserve"> d.d.</w:t>
      </w:r>
      <w:r w:rsidR="00501405">
        <w:rPr>
          <w:rFonts w:ascii="Arial" w:hAnsi="Arial" w:cs="Arial"/>
          <w:szCs w:val="24"/>
          <w:lang w:val="hr-HR" w:eastAsia="en-US"/>
        </w:rPr>
        <w:t xml:space="preserve"> temelji na pravomoćnoj i ovršnoj presudi iz kojeg razloga priznaje tu tražbinu, to su troškovi postupka. Tražbina pod rednim broje 2 se temelji na ugovorima i dodacima o kreditiranju, to je glavnica i kamata, a temelji se na ovršnoj ispravi i zadužnici. Pod rednim brojem 3 tražbina RH se također temelji na ovršnoj ispravi i poreznim rješenjima.</w:t>
      </w:r>
    </w:p>
    <w:p w:rsidR="00980AF6" w:rsidP="00980AF6" w:rsidRDefault="00980AF6">
      <w:pPr>
        <w:overflowPunct/>
        <w:autoSpaceDE/>
        <w:autoSpaceDN/>
        <w:adjustRightInd/>
        <w:ind w:firstLine="708"/>
        <w:jc w:val="both"/>
        <w:rPr>
          <w:rFonts w:ascii="Arial" w:hAnsi="Arial" w:cs="Arial"/>
        </w:rPr>
      </w:pPr>
    </w:p>
    <w:p w:rsidRPr="00087656" w:rsidR="004D244C" w:rsidP="004D244C" w:rsidRDefault="004D244C">
      <w:pPr>
        <w:overflowPunct/>
        <w:autoSpaceDE/>
        <w:autoSpaceDN/>
        <w:adjustRightInd/>
        <w:ind w:firstLine="708"/>
        <w:jc w:val="both"/>
        <w:rPr>
          <w:rFonts w:ascii="Arial" w:hAnsi="Arial" w:cs="Arial"/>
        </w:rPr>
      </w:pPr>
      <w:r w:rsidRPr="00087656">
        <w:rPr>
          <w:rFonts w:ascii="Arial" w:hAnsi="Arial" w:cs="Arial"/>
        </w:rPr>
        <w:t>Nakon čega se prisutni izjašnjavanju da nema osporavanja</w:t>
      </w:r>
      <w:r w:rsidRPr="00087656" w:rsidR="00501405">
        <w:rPr>
          <w:rFonts w:ascii="Arial" w:hAnsi="Arial" w:cs="Arial"/>
        </w:rPr>
        <w:t xml:space="preserve"> priznatih tražbina.</w:t>
      </w:r>
    </w:p>
    <w:p w:rsidR="004D244C" w:rsidP="004D244C" w:rsidRDefault="004D244C">
      <w:pPr>
        <w:overflowPunct/>
        <w:autoSpaceDE/>
        <w:autoSpaceDN/>
        <w:adjustRightInd/>
        <w:ind w:firstLine="708"/>
        <w:jc w:val="both"/>
        <w:rPr>
          <w:rFonts w:ascii="Arial" w:hAnsi="Arial" w:cs="Arial"/>
        </w:rPr>
      </w:pPr>
    </w:p>
    <w:p w:rsidRPr="005E4DDD" w:rsidR="004D244C" w:rsidP="004D244C" w:rsidRDefault="004D244C">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 xml:space="preserve">            Sud donosi</w:t>
      </w:r>
    </w:p>
    <w:p w:rsidRPr="005E4DDD" w:rsidR="004D244C" w:rsidP="004D244C" w:rsidRDefault="004D244C">
      <w:pPr>
        <w:overflowPunct/>
        <w:autoSpaceDE/>
        <w:autoSpaceDN/>
        <w:adjustRightInd/>
        <w:jc w:val="center"/>
        <w:rPr>
          <w:rFonts w:ascii="Arial" w:hAnsi="Arial" w:cs="Arial"/>
          <w:szCs w:val="24"/>
          <w:lang w:val="hr-HR" w:eastAsia="en-US"/>
        </w:rPr>
      </w:pPr>
      <w:r w:rsidRPr="005E4DDD">
        <w:rPr>
          <w:rFonts w:ascii="Arial" w:hAnsi="Arial" w:cs="Arial"/>
          <w:szCs w:val="24"/>
          <w:lang w:val="hr-HR" w:eastAsia="en-US"/>
        </w:rPr>
        <w:t>R J E Š E N J E</w:t>
      </w:r>
    </w:p>
    <w:p w:rsidRPr="005E4DDD" w:rsidR="004D244C" w:rsidP="004D244C" w:rsidRDefault="004D244C">
      <w:pPr>
        <w:overflowPunct/>
        <w:autoSpaceDE/>
        <w:autoSpaceDN/>
        <w:adjustRightInd/>
        <w:jc w:val="center"/>
        <w:rPr>
          <w:rFonts w:ascii="Arial" w:hAnsi="Arial" w:cs="Arial"/>
          <w:szCs w:val="24"/>
          <w:lang w:val="hr-HR" w:eastAsia="en-US"/>
        </w:rPr>
      </w:pPr>
    </w:p>
    <w:p w:rsidR="004D244C" w:rsidP="004D244C" w:rsidRDefault="004D244C">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 xml:space="preserve">            </w:t>
      </w:r>
      <w:r>
        <w:rPr>
          <w:rFonts w:ascii="Arial" w:hAnsi="Arial" w:cs="Arial"/>
          <w:szCs w:val="24"/>
          <w:lang w:val="hr-HR" w:eastAsia="en-US"/>
        </w:rPr>
        <w:t>Utvrđuju su</w:t>
      </w:r>
      <w:r w:rsidRPr="005E4DDD">
        <w:rPr>
          <w:rFonts w:ascii="Arial" w:hAnsi="Arial" w:cs="Arial"/>
          <w:szCs w:val="24"/>
          <w:lang w:val="hr-HR" w:eastAsia="en-US"/>
        </w:rPr>
        <w:t xml:space="preserve"> </w:t>
      </w:r>
      <w:r w:rsidR="00501405">
        <w:rPr>
          <w:rFonts w:ascii="Arial" w:hAnsi="Arial" w:cs="Arial"/>
          <w:szCs w:val="24"/>
          <w:lang w:val="hr-HR" w:eastAsia="en-US"/>
        </w:rPr>
        <w:t>utvrđene</w:t>
      </w:r>
      <w:r w:rsidRPr="005E4DDD">
        <w:rPr>
          <w:rFonts w:ascii="Arial" w:hAnsi="Arial" w:cs="Arial"/>
          <w:szCs w:val="24"/>
          <w:lang w:val="hr-HR" w:eastAsia="en-US"/>
        </w:rPr>
        <w:t xml:space="preserve"> tražbine stečajnih vjerovnika sukladno </w:t>
      </w:r>
      <w:r>
        <w:rPr>
          <w:rFonts w:ascii="Arial" w:hAnsi="Arial" w:cs="Arial"/>
          <w:szCs w:val="24"/>
          <w:lang w:val="hr-HR" w:eastAsia="en-US"/>
        </w:rPr>
        <w:t>rezultatu današnjeg ispitnog ročišta i tablicama stečajne upraviteljice</w:t>
      </w:r>
      <w:r w:rsidR="00501405">
        <w:rPr>
          <w:rFonts w:ascii="Arial" w:hAnsi="Arial" w:cs="Arial"/>
          <w:szCs w:val="24"/>
          <w:lang w:val="hr-HR" w:eastAsia="en-US"/>
        </w:rPr>
        <w:t xml:space="preserve"> u II višem isplatnom redu od rednog broja 1 do rednog broja 3.</w:t>
      </w:r>
    </w:p>
    <w:p w:rsidR="00501405" w:rsidP="004D244C" w:rsidRDefault="00501405">
      <w:pPr>
        <w:overflowPunct/>
        <w:autoSpaceDE/>
        <w:autoSpaceDN/>
        <w:adjustRightInd/>
        <w:jc w:val="both"/>
        <w:rPr>
          <w:rFonts w:ascii="Arial" w:hAnsi="Arial" w:cs="Arial"/>
          <w:szCs w:val="24"/>
          <w:lang w:val="hr-HR" w:eastAsia="en-US"/>
        </w:rPr>
      </w:pPr>
    </w:p>
    <w:p w:rsidR="004D244C" w:rsidP="004D244C" w:rsidRDefault="004D244C">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U rješenju u pisanom otpravku odlučit će se u upućivanju u parnicu.</w:t>
      </w:r>
    </w:p>
    <w:p w:rsidR="004D244C" w:rsidP="004D244C" w:rsidRDefault="004D244C">
      <w:pPr>
        <w:overflowPunct/>
        <w:autoSpaceDE/>
        <w:autoSpaceDN/>
        <w:adjustRightInd/>
        <w:jc w:val="both"/>
        <w:rPr>
          <w:rFonts w:ascii="Arial" w:hAnsi="Arial" w:cs="Arial"/>
          <w:szCs w:val="24"/>
          <w:lang w:val="hr-HR" w:eastAsia="en-US"/>
        </w:rPr>
      </w:pPr>
    </w:p>
    <w:p w:rsidR="004D244C" w:rsidP="004D244C" w:rsidRDefault="004D244C">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ab/>
        <w:t>Konstatira se da je dovršeno ispitno ročište, a rješenje o tome u kojem iznosu i u kojem isplatnom redu su utvrđene i osporene</w:t>
      </w:r>
      <w:r>
        <w:rPr>
          <w:rFonts w:ascii="Arial" w:hAnsi="Arial" w:cs="Arial"/>
          <w:szCs w:val="24"/>
          <w:lang w:val="hr-HR" w:eastAsia="en-US"/>
        </w:rPr>
        <w:t xml:space="preserve"> prijavljene tražbine</w:t>
      </w:r>
      <w:r w:rsidRPr="005E4DDD">
        <w:rPr>
          <w:rFonts w:ascii="Arial" w:hAnsi="Arial" w:cs="Arial"/>
          <w:szCs w:val="24"/>
          <w:lang w:val="hr-HR" w:eastAsia="en-US"/>
        </w:rPr>
        <w:t xml:space="preserve"> biti će objavljeno na </w:t>
      </w:r>
      <w:r>
        <w:rPr>
          <w:rFonts w:ascii="Arial" w:hAnsi="Arial" w:cs="Arial"/>
          <w:szCs w:val="24"/>
          <w:lang w:val="hr-HR" w:eastAsia="en-US"/>
        </w:rPr>
        <w:t>e-O</w:t>
      </w:r>
      <w:r w:rsidRPr="005E4DDD">
        <w:rPr>
          <w:rFonts w:ascii="Arial" w:hAnsi="Arial" w:cs="Arial"/>
          <w:szCs w:val="24"/>
          <w:lang w:val="hr-HR" w:eastAsia="en-US"/>
        </w:rPr>
        <w:t>glasnoj ploči suda.</w:t>
      </w:r>
    </w:p>
    <w:p w:rsidRPr="005E4DDD" w:rsidR="00087656" w:rsidP="004D244C" w:rsidRDefault="00087656">
      <w:pPr>
        <w:overflowPunct/>
        <w:autoSpaceDE/>
        <w:autoSpaceDN/>
        <w:adjustRightInd/>
        <w:jc w:val="both"/>
        <w:rPr>
          <w:rFonts w:ascii="Arial" w:hAnsi="Arial" w:cs="Arial"/>
          <w:szCs w:val="24"/>
          <w:lang w:val="hr-HR" w:eastAsia="en-US"/>
        </w:rPr>
      </w:pPr>
    </w:p>
    <w:p w:rsidR="004D244C" w:rsidP="004D244C" w:rsidRDefault="004D244C">
      <w:pPr>
        <w:overflowPunct/>
        <w:autoSpaceDE/>
        <w:autoSpaceDN/>
        <w:adjustRightInd/>
        <w:jc w:val="center"/>
        <w:rPr>
          <w:rFonts w:ascii="Arial" w:hAnsi="Arial" w:cs="Arial"/>
          <w:szCs w:val="24"/>
          <w:lang w:val="hr-HR" w:eastAsia="en-US"/>
        </w:rPr>
      </w:pPr>
      <w:r>
        <w:rPr>
          <w:rFonts w:ascii="Arial" w:hAnsi="Arial" w:cs="Arial"/>
          <w:szCs w:val="24"/>
          <w:lang w:val="hr-HR" w:eastAsia="en-US"/>
        </w:rPr>
        <w:t>D</w:t>
      </w:r>
      <w:r w:rsidRPr="005E4DDD">
        <w:rPr>
          <w:rFonts w:ascii="Arial" w:hAnsi="Arial" w:cs="Arial"/>
          <w:szCs w:val="24"/>
          <w:lang w:val="hr-HR" w:eastAsia="en-US"/>
        </w:rPr>
        <w:t xml:space="preserve">ovršeno u </w:t>
      </w:r>
      <w:r>
        <w:rPr>
          <w:rFonts w:ascii="Arial" w:hAnsi="Arial" w:cs="Arial"/>
          <w:szCs w:val="24"/>
          <w:lang w:val="hr-HR" w:eastAsia="en-US"/>
        </w:rPr>
        <w:t xml:space="preserve">09,40 </w:t>
      </w:r>
      <w:r w:rsidRPr="005E4DDD">
        <w:rPr>
          <w:rFonts w:ascii="Arial" w:hAnsi="Arial" w:cs="Arial"/>
          <w:szCs w:val="24"/>
          <w:lang w:val="hr-HR" w:eastAsia="en-US"/>
        </w:rPr>
        <w:t>sati.</w:t>
      </w:r>
    </w:p>
    <w:p w:rsidR="004D244C" w:rsidP="004D244C" w:rsidRDefault="004D244C">
      <w:pPr>
        <w:overflowPunct/>
        <w:autoSpaceDE/>
        <w:autoSpaceDN/>
        <w:adjustRightInd/>
        <w:jc w:val="center"/>
        <w:rPr>
          <w:rFonts w:ascii="Arial" w:hAnsi="Arial" w:cs="Arial"/>
          <w:szCs w:val="24"/>
          <w:lang w:val="hr-HR" w:eastAsia="en-US"/>
        </w:rPr>
      </w:pPr>
    </w:p>
    <w:p w:rsidRPr="005E4DDD" w:rsidR="004D244C" w:rsidP="004D244C" w:rsidRDefault="004D244C">
      <w:pPr>
        <w:overflowPunct/>
        <w:autoSpaceDE/>
        <w:autoSpaceDN/>
        <w:adjustRightInd/>
        <w:jc w:val="center"/>
        <w:rPr>
          <w:rFonts w:ascii="Arial" w:hAnsi="Arial" w:cs="Arial"/>
          <w:szCs w:val="24"/>
          <w:lang w:val="hr-HR" w:eastAsia="en-US"/>
        </w:rPr>
      </w:pPr>
    </w:p>
    <w:p w:rsidRPr="005E4DDD" w:rsidR="004D244C" w:rsidP="004D244C" w:rsidRDefault="004D244C">
      <w:pPr>
        <w:overflowPunct/>
        <w:autoSpaceDE/>
        <w:autoSpaceDN/>
        <w:adjustRightInd/>
        <w:jc w:val="both"/>
        <w:rPr>
          <w:rFonts w:ascii="Arial" w:hAnsi="Arial" w:cs="Arial"/>
          <w:szCs w:val="24"/>
          <w:lang w:val="hr-HR" w:eastAsia="en-US"/>
        </w:rPr>
      </w:pPr>
      <w:r>
        <w:rPr>
          <w:rFonts w:ascii="Arial" w:hAnsi="Arial" w:cs="Arial"/>
          <w:szCs w:val="24"/>
          <w:lang w:val="hr-HR" w:eastAsia="en-US"/>
        </w:rPr>
        <w:t xml:space="preserve">          </w:t>
      </w:r>
      <w:r w:rsidRPr="005E4DDD">
        <w:rPr>
          <w:rFonts w:ascii="Arial" w:hAnsi="Arial" w:cs="Arial"/>
          <w:szCs w:val="24"/>
          <w:lang w:val="hr-HR" w:eastAsia="en-US"/>
        </w:rPr>
        <w:t>Prelazi se na</w:t>
      </w:r>
    </w:p>
    <w:p w:rsidRPr="005E4DDD" w:rsidR="004D244C" w:rsidP="004D244C" w:rsidRDefault="004D244C">
      <w:pPr>
        <w:overflowPunct/>
        <w:autoSpaceDE/>
        <w:autoSpaceDN/>
        <w:adjustRightInd/>
        <w:jc w:val="center"/>
        <w:rPr>
          <w:rFonts w:ascii="Arial" w:hAnsi="Arial" w:cs="Arial"/>
          <w:szCs w:val="24"/>
          <w:lang w:val="hr-HR" w:eastAsia="en-US"/>
        </w:rPr>
      </w:pPr>
      <w:r w:rsidRPr="005E4DDD">
        <w:rPr>
          <w:rFonts w:ascii="Arial" w:hAnsi="Arial" w:cs="Arial"/>
          <w:szCs w:val="24"/>
          <w:lang w:val="hr-HR" w:eastAsia="en-US"/>
        </w:rPr>
        <w:t>IZVJEŠTAJNO ROČIŠTE</w:t>
      </w:r>
    </w:p>
    <w:p w:rsidR="004D244C" w:rsidP="004D244C" w:rsidRDefault="004D244C">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 xml:space="preserve">         </w:t>
      </w:r>
    </w:p>
    <w:p w:rsidR="004D244C" w:rsidP="004D244C" w:rsidRDefault="004D244C">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 xml:space="preserve">Stečajna upraviteljica obavještava da nije bilo  obavijesti o izlučnim pravima niti iz dokumentacije proizlazi postojanje kakvih izlučnih, </w:t>
      </w:r>
      <w:r w:rsidR="00501405">
        <w:rPr>
          <w:rFonts w:ascii="Arial" w:hAnsi="Arial" w:cs="Arial"/>
          <w:szCs w:val="24"/>
          <w:lang w:val="hr-HR" w:eastAsia="en-US"/>
        </w:rPr>
        <w:t>ali je bilo obavijesti o razlučnom pravu Karlovačke banke d.d. na jedinoj imovini ste</w:t>
      </w:r>
      <w:r w:rsidR="00623125">
        <w:rPr>
          <w:rFonts w:ascii="Arial" w:hAnsi="Arial" w:cs="Arial"/>
          <w:szCs w:val="24"/>
          <w:lang w:val="hr-HR" w:eastAsia="en-US"/>
        </w:rPr>
        <w:t xml:space="preserve">čajnog dužnika, a to su dionice, a ta tražbina koja je osigurana razlučnim pravom iznosi 395.260,00 kn tako da vrši ispravak tablice razlučnih prava jer je omaškom u toj tablici umjesto tog </w:t>
      </w:r>
      <w:r w:rsidR="00623125">
        <w:rPr>
          <w:rFonts w:ascii="Arial" w:hAnsi="Arial" w:cs="Arial"/>
          <w:szCs w:val="24"/>
          <w:lang w:val="hr-HR" w:eastAsia="en-US"/>
        </w:rPr>
        <w:lastRenderedPageBreak/>
        <w:t>iznosa naveden iznos priznate tražbine tom istom vjerovniku tako da će ponovo objaviti ispravljenu tablicu razlučnog prava.</w:t>
      </w:r>
    </w:p>
    <w:p w:rsidR="004D244C" w:rsidP="004D244C" w:rsidRDefault="004D244C">
      <w:pPr>
        <w:overflowPunct/>
        <w:autoSpaceDE/>
        <w:autoSpaceDN/>
        <w:adjustRightInd/>
        <w:ind w:firstLine="708"/>
        <w:jc w:val="both"/>
        <w:rPr>
          <w:rFonts w:ascii="Arial" w:hAnsi="Arial" w:cs="Arial"/>
          <w:szCs w:val="24"/>
          <w:lang w:val="hr-HR" w:eastAsia="en-US"/>
        </w:rPr>
      </w:pPr>
    </w:p>
    <w:p w:rsidR="00413600" w:rsidP="004D244C" w:rsidRDefault="004D244C">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Stečajna upraviteljica ponav</w:t>
      </w:r>
      <w:r w:rsidR="00623125">
        <w:rPr>
          <w:rFonts w:ascii="Arial" w:hAnsi="Arial" w:cs="Arial"/>
          <w:szCs w:val="24"/>
          <w:lang w:val="hr-HR" w:eastAsia="en-US"/>
        </w:rPr>
        <w:t>lja navode iz pisanog izvješća, obavještava da ima informaciju da je u postupku koji je pravomoćno dovršen pred TS Zagreb broj P-1960/14-12 podnesen prijedlog za dopuštenje revizije o kojem nije odlučeno, ali kako je postupak pravomoćno okončan ima prijavljenu tražbinu po ovršnoj ispravi za troškove postupka vjerovnika Karlovačke banke d.d</w:t>
      </w:r>
      <w:r w:rsidR="00413600">
        <w:rPr>
          <w:rFonts w:ascii="Arial" w:hAnsi="Arial" w:cs="Arial"/>
          <w:szCs w:val="24"/>
          <w:lang w:val="hr-HR" w:eastAsia="en-US"/>
        </w:rPr>
        <w:t>.</w:t>
      </w:r>
      <w:r w:rsidR="00623125">
        <w:rPr>
          <w:rFonts w:ascii="Arial" w:hAnsi="Arial" w:cs="Arial"/>
          <w:szCs w:val="24"/>
          <w:lang w:val="hr-HR" w:eastAsia="en-US"/>
        </w:rPr>
        <w:t>, ona je tu tražbinu priznala, a smatra da nema pravnog interesa stečajnog dužnika i stečajne</w:t>
      </w:r>
      <w:r w:rsidR="00413600">
        <w:rPr>
          <w:rFonts w:ascii="Arial" w:hAnsi="Arial" w:cs="Arial"/>
          <w:szCs w:val="24"/>
          <w:lang w:val="hr-HR" w:eastAsia="en-US"/>
        </w:rPr>
        <w:t xml:space="preserve"> mase da se ta tražbina nastavi, nego je pravni interes da se imovina pod razlučnim pravom što prije unovči. Nastavkom vođenja te parnice ne bi moglo doći do povećanja vrijednosti dionica koje su jedina stečajna masa tako da bi pravni interes za eventualno osporavanje tražbine koja se temelji na ovršnoj ispravi radi omogućavanja vođenja tog revizijskog postupka mogli imati jedino stečajni vjerovnici. Smatra da je u interesu stečajnog postupka riješiti prodaju imovine pod razlučnim pravom nagodbom radi smanjenja troškova i radi ubrzanja postupka. </w:t>
      </w:r>
    </w:p>
    <w:p w:rsidR="00087656" w:rsidP="004D244C" w:rsidRDefault="00087656">
      <w:pPr>
        <w:overflowPunct/>
        <w:autoSpaceDE/>
        <w:autoSpaceDN/>
        <w:adjustRightInd/>
        <w:ind w:firstLine="708"/>
        <w:jc w:val="both"/>
        <w:rPr>
          <w:rFonts w:ascii="Arial" w:hAnsi="Arial" w:cs="Arial"/>
          <w:szCs w:val="24"/>
          <w:lang w:val="hr-HR" w:eastAsia="en-US"/>
        </w:rPr>
      </w:pPr>
    </w:p>
    <w:p w:rsidR="004D244C" w:rsidP="004D244C" w:rsidRDefault="00413600">
      <w:pPr>
        <w:overflowPunct/>
        <w:autoSpaceDE/>
        <w:autoSpaceDN/>
        <w:adjustRightInd/>
        <w:ind w:firstLine="708"/>
        <w:jc w:val="both"/>
        <w:rPr>
          <w:rFonts w:ascii="Arial" w:hAnsi="Arial" w:cs="Arial"/>
        </w:rPr>
      </w:pPr>
      <w:r>
        <w:rPr>
          <w:rFonts w:ascii="Arial" w:hAnsi="Arial" w:cs="Arial"/>
        </w:rPr>
        <w:t>S</w:t>
      </w:r>
      <w:r w:rsidR="004D244C">
        <w:rPr>
          <w:rFonts w:ascii="Arial" w:hAnsi="Arial" w:cs="Arial"/>
        </w:rPr>
        <w:t xml:space="preserve">tečajna upraviteljica </w:t>
      </w:r>
      <w:r w:rsidRPr="00290EA5" w:rsidR="004D244C">
        <w:rPr>
          <w:rFonts w:ascii="Arial" w:hAnsi="Arial" w:cs="Arial"/>
        </w:rPr>
        <w:t>pre</w:t>
      </w:r>
      <w:r w:rsidR="004D244C">
        <w:rPr>
          <w:rFonts w:ascii="Arial" w:hAnsi="Arial" w:cs="Arial"/>
        </w:rPr>
        <w:t>dlaže donijeti slijedeće ODLUKE:</w:t>
      </w:r>
    </w:p>
    <w:p w:rsidR="008C785B" w:rsidP="008C785B" w:rsidRDefault="008C785B">
      <w:pPr>
        <w:spacing w:after="22"/>
        <w:ind w:firstLine="708"/>
        <w:jc w:val="both"/>
        <w:rPr>
          <w:rFonts w:ascii="Arial" w:hAnsi="Arial" w:cs="Arial"/>
        </w:rPr>
      </w:pPr>
      <w:r w:rsidRPr="008C785B">
        <w:rPr>
          <w:rFonts w:ascii="Arial" w:hAnsi="Arial" w:cs="Arial"/>
        </w:rPr>
        <w:t xml:space="preserve">1. Prihvaća se u cijelosti izvješće stečajnog upravitelja o financijsko gospodarskom stanju stečajnog dužnika i odobravaju se sve do sada poduzete radnje stečajnog upravitelja te se odobrava predračun troškova stečajnog upravitelja. </w:t>
      </w:r>
    </w:p>
    <w:p w:rsidR="008C785B" w:rsidP="008C785B" w:rsidRDefault="00413600">
      <w:pPr>
        <w:spacing w:after="22"/>
        <w:ind w:firstLine="708"/>
        <w:jc w:val="both"/>
        <w:rPr>
          <w:rFonts w:ascii="Arial" w:hAnsi="Arial" w:cs="Arial"/>
        </w:rPr>
      </w:pPr>
      <w:r>
        <w:rPr>
          <w:rFonts w:ascii="Arial" w:hAnsi="Arial" w:cs="Arial"/>
        </w:rPr>
        <w:t xml:space="preserve"> </w:t>
      </w:r>
      <w:r w:rsidRPr="008C785B" w:rsidR="008C785B">
        <w:rPr>
          <w:rFonts w:ascii="Arial" w:hAnsi="Arial" w:cs="Arial"/>
        </w:rPr>
        <w:t>2. Utvrđuje se da stečajni dužnik nema mogućnosti nastavka poslovanja.</w:t>
      </w:r>
    </w:p>
    <w:p w:rsidR="008C785B" w:rsidP="008C785B" w:rsidRDefault="008C785B">
      <w:pPr>
        <w:spacing w:after="22"/>
        <w:ind w:firstLine="708"/>
        <w:jc w:val="both"/>
        <w:rPr>
          <w:rFonts w:ascii="Arial" w:hAnsi="Arial" w:cs="Arial"/>
        </w:rPr>
      </w:pPr>
      <w:r w:rsidRPr="008C785B">
        <w:rPr>
          <w:rFonts w:ascii="Arial" w:hAnsi="Arial" w:cs="Arial"/>
        </w:rPr>
        <w:t xml:space="preserve"> 3. Stečaj će se provesti kao stečaj male vrijednosti bez osnivanja odbora vjerovnika, sukladno čl.127. Stečajnog zakona.</w:t>
      </w:r>
    </w:p>
    <w:p w:rsidR="008C785B" w:rsidP="008C785B" w:rsidRDefault="008C785B">
      <w:pPr>
        <w:spacing w:after="22"/>
        <w:ind w:firstLine="708"/>
        <w:jc w:val="both"/>
        <w:rPr>
          <w:rFonts w:ascii="Arial" w:hAnsi="Arial" w:cs="Arial"/>
        </w:rPr>
      </w:pPr>
      <w:r w:rsidRPr="008C785B">
        <w:rPr>
          <w:rFonts w:ascii="Arial" w:hAnsi="Arial" w:cs="Arial"/>
        </w:rPr>
        <w:t xml:space="preserve"> 4. Daje se suglasnost na sklapanje Ugovora računovodstvenih usluga s računovodstveno - knjigovodstvenim obrtom HRDA Osijek uz mjesečnu naknadu u iznosu 1.000,00 kn s PDV-om.</w:t>
      </w:r>
    </w:p>
    <w:p w:rsidR="008C785B" w:rsidP="008C785B" w:rsidRDefault="008C785B">
      <w:pPr>
        <w:spacing w:after="22"/>
        <w:ind w:firstLine="708"/>
        <w:jc w:val="both"/>
        <w:rPr>
          <w:rFonts w:ascii="Arial" w:hAnsi="Arial" w:cs="Arial"/>
        </w:rPr>
      </w:pPr>
      <w:r w:rsidRPr="008C785B">
        <w:rPr>
          <w:rFonts w:ascii="Arial" w:hAnsi="Arial" w:cs="Arial"/>
        </w:rPr>
        <w:t xml:space="preserve"> 5. Daje se suglasnost na elaborat o procjeni dionica te se kao početna kupoprodajna cijena redovnih dionica izdavatelja Karlovačke banke d.d., oznake KABA-R-B</w:t>
      </w:r>
      <w:r w:rsidR="00413600">
        <w:rPr>
          <w:rFonts w:ascii="Arial" w:hAnsi="Arial" w:cs="Arial"/>
        </w:rPr>
        <w:t>,</w:t>
      </w:r>
      <w:r w:rsidRPr="008C785B">
        <w:rPr>
          <w:rFonts w:ascii="Arial" w:hAnsi="Arial" w:cs="Arial"/>
        </w:rPr>
        <w:t xml:space="preserve"> određuje iznos od 6,51 kn po dionici odnosno ukupno 120.011,85 kn za 18.435 dionica. </w:t>
      </w:r>
    </w:p>
    <w:p w:rsidR="008C785B" w:rsidP="008C785B" w:rsidRDefault="008C785B">
      <w:pPr>
        <w:spacing w:after="22"/>
        <w:ind w:firstLine="708"/>
        <w:jc w:val="both"/>
        <w:rPr>
          <w:rFonts w:ascii="Arial" w:hAnsi="Arial" w:cs="Arial"/>
        </w:rPr>
      </w:pPr>
      <w:r w:rsidRPr="008C785B">
        <w:rPr>
          <w:rFonts w:ascii="Arial" w:hAnsi="Arial" w:cs="Arial"/>
        </w:rPr>
        <w:t xml:space="preserve">6. Ovlašćuje se stečajna upraviteljica da imovinu koju čini 18.435 redovnih dionica izdavatelja Karlovačke banke d.d., oznake KABA-R-B unovči neposrednom pogodbom na način da se predmetne dionice ne mogu prodati ispod početne cijene od 6,51 kn po dionici što ukupno iznosi 120.011,85 kn. </w:t>
      </w:r>
    </w:p>
    <w:p w:rsidR="008C785B" w:rsidP="008C785B" w:rsidRDefault="008C785B">
      <w:pPr>
        <w:spacing w:after="22"/>
        <w:ind w:firstLine="708"/>
        <w:jc w:val="both"/>
        <w:rPr>
          <w:rFonts w:ascii="Arial" w:hAnsi="Arial" w:cs="Arial"/>
        </w:rPr>
      </w:pPr>
      <w:r w:rsidRPr="008C785B">
        <w:rPr>
          <w:rFonts w:ascii="Arial" w:hAnsi="Arial" w:cs="Arial"/>
        </w:rPr>
        <w:t xml:space="preserve">7. Odobrava se zaključenje nagodbe kojom će se obustaviti revizijski postupci koji su u tijeku i koji se vode između Karlovačke banke d.d. i društva D-ulaganja d.o.o. sada u stečaju, i to na način: </w:t>
      </w:r>
    </w:p>
    <w:p w:rsidR="008C785B" w:rsidP="008C785B" w:rsidRDefault="008C785B">
      <w:pPr>
        <w:spacing w:after="22"/>
        <w:ind w:firstLine="708"/>
        <w:jc w:val="both"/>
        <w:rPr>
          <w:rFonts w:ascii="Arial" w:hAnsi="Arial" w:cs="Arial"/>
        </w:rPr>
      </w:pPr>
      <w:r w:rsidRPr="008C785B">
        <w:rPr>
          <w:rFonts w:ascii="Arial" w:hAnsi="Arial" w:cs="Arial"/>
        </w:rPr>
        <w:t>- da društvo D-ulaganja d.o.o. u stečaju povuče prijedlog za dopuštenje revizije podnesen u odnosu na presudu Visokog trgovačkog suda RH od 18. rujna 2019., poslovni broj: Pž1977/2016. o kojem se odlučuje u postupku pred Vrhovnim sudom RH pod poslovnim brojem Revd-408/2020;</w:t>
      </w:r>
    </w:p>
    <w:p w:rsidR="008C785B" w:rsidP="008C785B" w:rsidRDefault="008C785B">
      <w:pPr>
        <w:spacing w:after="22"/>
        <w:ind w:firstLine="708"/>
        <w:jc w:val="both"/>
        <w:rPr>
          <w:rFonts w:ascii="Arial" w:hAnsi="Arial" w:cs="Arial"/>
        </w:rPr>
      </w:pPr>
      <w:r w:rsidRPr="008C785B">
        <w:rPr>
          <w:rFonts w:ascii="Arial" w:hAnsi="Arial" w:cs="Arial"/>
        </w:rPr>
        <w:t xml:space="preserve"> - da društvo D-ulaganja povuče reviziju podnesenu Vrhovnom sudu RH protiv rješenja Visokog trgovačkog suda RH od 22. ožujka 2019., poslovni broj: Pž-1838/2019 o kojoj se odlučuje u postupku koji je u tijeku pod poslovnim brojem: Rev-2628/2019;</w:t>
      </w:r>
    </w:p>
    <w:p w:rsidR="008C785B" w:rsidP="008C785B" w:rsidRDefault="008C785B">
      <w:pPr>
        <w:spacing w:after="22"/>
        <w:ind w:firstLine="708"/>
        <w:jc w:val="both"/>
        <w:rPr>
          <w:rFonts w:ascii="Arial" w:hAnsi="Arial" w:cs="Arial"/>
        </w:rPr>
      </w:pPr>
      <w:r w:rsidRPr="008C785B">
        <w:rPr>
          <w:rFonts w:ascii="Arial" w:hAnsi="Arial" w:cs="Arial"/>
        </w:rPr>
        <w:t xml:space="preserve"> - da Karlovačka banka povuče reviziju podnesenu Vrhovnom sudu RH protiv dijela rješenja Visokog trgovačkog suda RH od 21. siječnja 2019., poslovni broj: Pž-</w:t>
      </w:r>
      <w:r w:rsidRPr="008C785B">
        <w:rPr>
          <w:rFonts w:ascii="Arial" w:hAnsi="Arial" w:cs="Arial"/>
        </w:rPr>
        <w:lastRenderedPageBreak/>
        <w:t xml:space="preserve">363/2019, koji postupak još uvijek nije okončan te se vodi pod poslovnim brojem Rev-1570/2019; </w:t>
      </w:r>
    </w:p>
    <w:p w:rsidRPr="008C785B" w:rsidR="008C785B" w:rsidP="008C785B" w:rsidRDefault="008C785B">
      <w:pPr>
        <w:spacing w:after="22"/>
        <w:ind w:firstLine="708"/>
        <w:jc w:val="both"/>
        <w:rPr>
          <w:rFonts w:ascii="Arial" w:hAnsi="Arial" w:cs="Arial"/>
        </w:rPr>
      </w:pPr>
      <w:r w:rsidRPr="008C785B">
        <w:rPr>
          <w:rFonts w:ascii="Arial" w:hAnsi="Arial" w:cs="Arial"/>
        </w:rPr>
        <w:t>- a da pritom svaka stranka snosi svoje troškove revizijskih postupaka</w:t>
      </w:r>
    </w:p>
    <w:p w:rsidR="008C785B" w:rsidP="004D244C" w:rsidRDefault="008C785B">
      <w:pPr>
        <w:spacing w:after="22"/>
        <w:ind w:firstLine="708"/>
        <w:jc w:val="both"/>
      </w:pPr>
    </w:p>
    <w:p w:rsidR="004D244C" w:rsidP="004D244C" w:rsidRDefault="004D244C">
      <w:pPr>
        <w:spacing w:after="22"/>
        <w:ind w:firstLine="708"/>
        <w:jc w:val="both"/>
        <w:rPr>
          <w:rFonts w:ascii="Arial" w:hAnsi="Arial" w:cs="Arial" w:eastAsiaTheme="minorHAnsi"/>
          <w:color w:val="000000"/>
          <w:szCs w:val="24"/>
        </w:rPr>
      </w:pPr>
      <w:r w:rsidRPr="003C39FD">
        <w:rPr>
          <w:rFonts w:ascii="Arial" w:hAnsi="Arial" w:cs="Arial" w:eastAsiaTheme="minorHAnsi"/>
          <w:color w:val="000000"/>
          <w:szCs w:val="24"/>
        </w:rPr>
        <w:t xml:space="preserve">Konstatira se da se ovi prijedlozi usvajaju </w:t>
      </w:r>
      <w:r w:rsidR="00087656">
        <w:rPr>
          <w:rFonts w:ascii="Arial" w:hAnsi="Arial" w:cs="Arial" w:eastAsiaTheme="minorHAnsi"/>
          <w:color w:val="000000"/>
          <w:szCs w:val="24"/>
        </w:rPr>
        <w:t>od strane prisutnog vjerovnika Karlovačke banke d.d. s iznosom tražbine od 393.561,49 kn dok je vjerovnik RH s iznosom tražbine od 6.019,05 kn suzdržana.</w:t>
      </w:r>
    </w:p>
    <w:p w:rsidRPr="003C39FD" w:rsidR="004D244C" w:rsidP="004D244C" w:rsidRDefault="004D244C">
      <w:pPr>
        <w:spacing w:after="22"/>
        <w:ind w:firstLine="708"/>
        <w:jc w:val="both"/>
        <w:rPr>
          <w:rFonts w:ascii="Arial" w:hAnsi="Arial" w:cs="Arial" w:eastAsiaTheme="minorHAnsi"/>
          <w:color w:val="000000"/>
          <w:szCs w:val="24"/>
        </w:rPr>
      </w:pPr>
    </w:p>
    <w:p w:rsidRPr="005E4DDD" w:rsidR="004D244C" w:rsidP="004D244C" w:rsidRDefault="004D244C">
      <w:pPr>
        <w:overflowPunct/>
        <w:autoSpaceDE/>
        <w:autoSpaceDN/>
        <w:adjustRightInd/>
        <w:ind w:firstLine="426"/>
        <w:jc w:val="both"/>
        <w:rPr>
          <w:rFonts w:ascii="Arial" w:hAnsi="Arial" w:cs="Arial"/>
          <w:szCs w:val="24"/>
          <w:lang w:val="hr-HR" w:eastAsia="en-US"/>
        </w:rPr>
      </w:pPr>
      <w:r w:rsidRPr="005E4DDD">
        <w:rPr>
          <w:rFonts w:ascii="Arial" w:hAnsi="Arial" w:cs="Arial"/>
          <w:szCs w:val="24"/>
          <w:lang w:val="hr-HR" w:eastAsia="en-US"/>
        </w:rPr>
        <w:t>Sud donosi</w:t>
      </w:r>
    </w:p>
    <w:p w:rsidRPr="005E4DDD" w:rsidR="004D244C" w:rsidP="004D244C" w:rsidRDefault="004D244C">
      <w:pPr>
        <w:overflowPunct/>
        <w:autoSpaceDE/>
        <w:autoSpaceDN/>
        <w:adjustRightInd/>
        <w:jc w:val="center"/>
        <w:rPr>
          <w:rFonts w:ascii="Arial" w:hAnsi="Arial" w:cs="Arial"/>
          <w:szCs w:val="24"/>
          <w:lang w:val="hr-HR" w:eastAsia="en-US"/>
        </w:rPr>
      </w:pPr>
      <w:r w:rsidRPr="005E4DDD">
        <w:rPr>
          <w:rFonts w:ascii="Arial" w:hAnsi="Arial" w:cs="Arial"/>
          <w:szCs w:val="24"/>
          <w:lang w:val="hr-HR" w:eastAsia="en-US"/>
        </w:rPr>
        <w:t>R J E Š E N J E</w:t>
      </w:r>
    </w:p>
    <w:p w:rsidRPr="005E4DDD" w:rsidR="004D244C" w:rsidP="004D244C" w:rsidRDefault="004D244C">
      <w:pPr>
        <w:overflowPunct/>
        <w:autoSpaceDE/>
        <w:autoSpaceDN/>
        <w:adjustRightInd/>
        <w:jc w:val="both"/>
        <w:rPr>
          <w:rFonts w:ascii="Arial" w:hAnsi="Arial" w:cs="Arial"/>
          <w:szCs w:val="24"/>
          <w:lang w:val="hr-HR" w:eastAsia="en-US"/>
        </w:rPr>
      </w:pPr>
    </w:p>
    <w:p w:rsidR="004D244C" w:rsidP="004D244C" w:rsidRDefault="004D244C">
      <w:pPr>
        <w:overflowPunct/>
        <w:autoSpaceDE/>
        <w:autoSpaceDN/>
        <w:adjustRightInd/>
        <w:ind w:firstLine="426"/>
        <w:jc w:val="both"/>
        <w:rPr>
          <w:rFonts w:ascii="Arial" w:hAnsi="Arial" w:cs="Arial" w:eastAsiaTheme="minorHAnsi"/>
          <w:color w:val="000000"/>
          <w:szCs w:val="24"/>
        </w:rPr>
      </w:pPr>
      <w:r w:rsidRPr="00E9092F">
        <w:rPr>
          <w:rFonts w:ascii="Arial" w:hAnsi="Arial" w:cs="Arial" w:eastAsiaTheme="minorHAnsi"/>
          <w:color w:val="000000"/>
          <w:szCs w:val="24"/>
        </w:rPr>
        <w:t>Konstatira se da</w:t>
      </w:r>
      <w:r>
        <w:rPr>
          <w:rFonts w:ascii="Arial" w:hAnsi="Arial" w:cs="Arial" w:eastAsiaTheme="minorHAnsi"/>
          <w:color w:val="000000"/>
          <w:szCs w:val="24"/>
        </w:rPr>
        <w:t xml:space="preserve"> su svi prijedlozi stečajnog upravitelja na ovoj Skupštini usvojeni od strane potrebne većine prisutnih vjerovnika prema tražbinama  koje su utvrđene  jer su priznate od strane stečajnog upravitelja na ispitnom ročištu i nisu osporene, (primjena čl. 106. SZ-a (NN 71/15 i dr).</w:t>
      </w:r>
    </w:p>
    <w:p w:rsidRPr="005E4DDD" w:rsidR="004D244C" w:rsidP="004D244C" w:rsidRDefault="004D244C">
      <w:pPr>
        <w:overflowPunct/>
        <w:autoSpaceDE/>
        <w:autoSpaceDN/>
        <w:adjustRightInd/>
        <w:ind w:firstLine="426"/>
        <w:jc w:val="both"/>
        <w:rPr>
          <w:rFonts w:ascii="Arial" w:hAnsi="Arial" w:cs="Arial"/>
          <w:szCs w:val="24"/>
          <w:lang w:val="hr-HR" w:eastAsia="en-US"/>
        </w:rPr>
      </w:pPr>
    </w:p>
    <w:p w:rsidR="004D244C" w:rsidP="004D244C" w:rsidRDefault="004D244C">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ab/>
        <w:t>Donijet će se rješenje o utvrđivanju tražbina</w:t>
      </w:r>
      <w:r>
        <w:rPr>
          <w:rFonts w:ascii="Arial" w:hAnsi="Arial" w:cs="Arial"/>
          <w:szCs w:val="24"/>
          <w:lang w:val="hr-HR" w:eastAsia="en-US"/>
        </w:rPr>
        <w:t xml:space="preserve"> i upućivanju u parnicu</w:t>
      </w:r>
      <w:r w:rsidRPr="005E4DDD">
        <w:rPr>
          <w:rFonts w:ascii="Arial" w:hAnsi="Arial" w:cs="Arial"/>
          <w:szCs w:val="24"/>
          <w:lang w:val="hr-HR" w:eastAsia="en-US"/>
        </w:rPr>
        <w:t xml:space="preserve"> koje će se objaviti na e-Oglasn</w:t>
      </w:r>
      <w:r>
        <w:rPr>
          <w:rFonts w:ascii="Arial" w:hAnsi="Arial" w:cs="Arial"/>
          <w:szCs w:val="24"/>
          <w:lang w:val="hr-HR" w:eastAsia="en-US"/>
        </w:rPr>
        <w:t>oj ploči suda, u roku od 3 dana</w:t>
      </w:r>
      <w:r w:rsidRPr="005E4DDD">
        <w:rPr>
          <w:rFonts w:ascii="Arial" w:hAnsi="Arial" w:cs="Arial"/>
          <w:szCs w:val="24"/>
          <w:lang w:val="hr-HR" w:eastAsia="en-US"/>
        </w:rPr>
        <w:t xml:space="preserve"> te će se objaviti i ovaj zapisnik koji sadržava odluke skupštine. </w:t>
      </w:r>
    </w:p>
    <w:p w:rsidR="004D244C" w:rsidP="004D244C" w:rsidRDefault="004D244C">
      <w:pPr>
        <w:overflowPunct/>
        <w:autoSpaceDE/>
        <w:autoSpaceDN/>
        <w:adjustRightInd/>
        <w:jc w:val="both"/>
        <w:rPr>
          <w:rFonts w:ascii="Arial" w:hAnsi="Arial" w:cs="Arial"/>
          <w:szCs w:val="24"/>
          <w:lang w:val="hr-HR" w:eastAsia="en-US"/>
        </w:rPr>
      </w:pPr>
    </w:p>
    <w:p w:rsidRPr="005E4DDD" w:rsidR="004D244C" w:rsidP="004D244C" w:rsidRDefault="004D244C">
      <w:pPr>
        <w:overflowPunct/>
        <w:autoSpaceDE/>
        <w:autoSpaceDN/>
        <w:adjustRightInd/>
        <w:jc w:val="both"/>
        <w:rPr>
          <w:rFonts w:ascii="Arial" w:hAnsi="Arial" w:cs="Arial"/>
          <w:szCs w:val="24"/>
          <w:lang w:val="hr-HR" w:eastAsia="en-US"/>
        </w:rPr>
      </w:pPr>
    </w:p>
    <w:p w:rsidR="004D244C" w:rsidP="004D244C" w:rsidRDefault="004D244C">
      <w:pPr>
        <w:overflowPunct/>
        <w:autoSpaceDE/>
        <w:autoSpaceDN/>
        <w:adjustRightInd/>
        <w:jc w:val="center"/>
        <w:rPr>
          <w:rFonts w:ascii="Arial" w:hAnsi="Arial" w:cs="Arial"/>
          <w:szCs w:val="24"/>
          <w:lang w:val="hr-HR" w:eastAsia="en-US"/>
        </w:rPr>
      </w:pPr>
      <w:r w:rsidRPr="005E4DDD">
        <w:rPr>
          <w:rFonts w:ascii="Arial" w:hAnsi="Arial" w:cs="Arial"/>
          <w:szCs w:val="24"/>
          <w:lang w:val="hr-HR" w:eastAsia="en-US"/>
        </w:rPr>
        <w:t xml:space="preserve">Dovršeno u </w:t>
      </w:r>
      <w:r w:rsidR="00087656">
        <w:rPr>
          <w:rFonts w:ascii="Arial" w:hAnsi="Arial" w:cs="Arial"/>
          <w:szCs w:val="24"/>
          <w:lang w:val="hr-HR" w:eastAsia="en-US"/>
        </w:rPr>
        <w:t>09,50</w:t>
      </w:r>
      <w:r>
        <w:rPr>
          <w:rFonts w:ascii="Arial" w:hAnsi="Arial" w:cs="Arial"/>
          <w:szCs w:val="24"/>
          <w:lang w:val="hr-HR" w:eastAsia="en-US"/>
        </w:rPr>
        <w:t xml:space="preserve"> </w:t>
      </w:r>
      <w:r w:rsidRPr="005E4DDD">
        <w:rPr>
          <w:rFonts w:ascii="Arial" w:hAnsi="Arial" w:cs="Arial"/>
          <w:szCs w:val="24"/>
          <w:lang w:val="hr-HR" w:eastAsia="en-US"/>
        </w:rPr>
        <w:t xml:space="preserve">sati. </w:t>
      </w:r>
    </w:p>
    <w:p w:rsidRPr="005E4DDD" w:rsidR="004D244C" w:rsidP="004D244C" w:rsidRDefault="004D244C">
      <w:pPr>
        <w:overflowPunct/>
        <w:autoSpaceDE/>
        <w:autoSpaceDN/>
        <w:adjustRightInd/>
        <w:jc w:val="center"/>
        <w:rPr>
          <w:rFonts w:ascii="Arial" w:hAnsi="Arial" w:cs="Arial"/>
          <w:szCs w:val="24"/>
          <w:lang w:val="hr-HR" w:eastAsia="en-US"/>
        </w:rPr>
      </w:pPr>
    </w:p>
    <w:p w:rsidR="004D244C" w:rsidP="004D244C" w:rsidRDefault="004D244C">
      <w:pPr>
        <w:overflowPunct/>
        <w:autoSpaceDE/>
        <w:autoSpaceDN/>
        <w:adjustRightInd/>
        <w:jc w:val="center"/>
        <w:rPr>
          <w:rFonts w:ascii="Arial" w:hAnsi="Arial" w:cs="Arial"/>
          <w:szCs w:val="24"/>
          <w:lang w:val="hr-HR" w:eastAsia="en-US"/>
        </w:rPr>
      </w:pPr>
      <w:r w:rsidRPr="005E4DDD">
        <w:rPr>
          <w:rFonts w:ascii="Arial" w:hAnsi="Arial" w:cs="Arial"/>
          <w:szCs w:val="24"/>
          <w:lang w:val="hr-HR" w:eastAsia="en-US"/>
        </w:rPr>
        <w:t xml:space="preserve">Sudac: </w:t>
      </w:r>
    </w:p>
    <w:p w:rsidR="004D244C" w:rsidP="004D244C" w:rsidRDefault="004D244C">
      <w:pPr>
        <w:overflowPunct/>
        <w:autoSpaceDE/>
        <w:autoSpaceDN/>
        <w:adjustRightInd/>
        <w:jc w:val="center"/>
        <w:rPr>
          <w:rFonts w:ascii="Arial" w:hAnsi="Arial" w:cs="Arial"/>
          <w:szCs w:val="24"/>
          <w:lang w:val="hr-HR" w:eastAsia="en-US"/>
        </w:rPr>
      </w:pPr>
    </w:p>
    <w:p w:rsidRPr="005E4DDD" w:rsidR="004D244C" w:rsidP="004D244C" w:rsidRDefault="004D244C">
      <w:pPr>
        <w:overflowPunct/>
        <w:autoSpaceDE/>
        <w:autoSpaceDN/>
        <w:adjustRightInd/>
        <w:jc w:val="center"/>
        <w:rPr>
          <w:rFonts w:ascii="Arial" w:hAnsi="Arial" w:cs="Arial"/>
          <w:szCs w:val="24"/>
          <w:lang w:val="hr-HR" w:eastAsia="en-US"/>
        </w:rPr>
      </w:pPr>
    </w:p>
    <w:p w:rsidR="004D244C" w:rsidP="004D244C" w:rsidRDefault="004D244C">
      <w:pPr>
        <w:overflowPunct/>
        <w:autoSpaceDE/>
        <w:autoSpaceDN/>
        <w:adjustRightInd/>
        <w:jc w:val="center"/>
        <w:rPr>
          <w:rFonts w:ascii="Arial" w:hAnsi="Arial" w:cs="Arial"/>
          <w:szCs w:val="24"/>
          <w:lang w:val="hr-HR" w:eastAsia="en-US"/>
        </w:rPr>
      </w:pPr>
      <w:r w:rsidRPr="005E4DDD">
        <w:rPr>
          <w:rFonts w:ascii="Arial" w:hAnsi="Arial" w:cs="Arial"/>
          <w:szCs w:val="24"/>
          <w:lang w:val="hr-HR" w:eastAsia="en-US"/>
        </w:rPr>
        <w:t xml:space="preserve">Zapisničar: </w:t>
      </w:r>
    </w:p>
    <w:p w:rsidRPr="005E4DDD" w:rsidR="004D244C" w:rsidP="004D244C" w:rsidRDefault="004D244C">
      <w:pPr>
        <w:overflowPunct/>
        <w:autoSpaceDE/>
        <w:autoSpaceDN/>
        <w:adjustRightInd/>
        <w:jc w:val="center"/>
        <w:rPr>
          <w:rFonts w:ascii="Arial" w:hAnsi="Arial" w:cs="Arial"/>
          <w:szCs w:val="24"/>
          <w:lang w:val="hr-HR" w:eastAsia="en-US"/>
        </w:rPr>
      </w:pPr>
    </w:p>
    <w:p w:rsidRPr="005E4DDD" w:rsidR="004D244C" w:rsidP="004D244C" w:rsidRDefault="004D244C">
      <w:pPr>
        <w:jc w:val="right"/>
        <w:rPr>
          <w:rFonts w:ascii="Arial" w:hAnsi="Arial" w:cs="Arial"/>
          <w:szCs w:val="24"/>
          <w:lang w:val="hr-HR"/>
        </w:rPr>
      </w:pPr>
      <w:r>
        <w:rPr>
          <w:rFonts w:ascii="Arial" w:hAnsi="Arial" w:cs="Arial"/>
          <w:szCs w:val="24"/>
          <w:lang w:val="hr-HR"/>
        </w:rPr>
        <w:t>Stečajna upraviteljica</w:t>
      </w:r>
      <w:r w:rsidRPr="005E4DDD">
        <w:rPr>
          <w:rFonts w:ascii="Arial" w:hAnsi="Arial" w:cs="Arial"/>
          <w:szCs w:val="24"/>
          <w:lang w:val="hr-HR"/>
        </w:rPr>
        <w:t>:</w:t>
      </w:r>
    </w:p>
    <w:p w:rsidR="004D244C" w:rsidP="004D244C" w:rsidRDefault="004D244C">
      <w:pPr>
        <w:jc w:val="both"/>
        <w:rPr>
          <w:rFonts w:ascii="Arial" w:hAnsi="Arial" w:cs="Arial"/>
          <w:szCs w:val="24"/>
          <w:lang w:val="hr-HR"/>
        </w:rPr>
      </w:pPr>
    </w:p>
    <w:p w:rsidRPr="005E4DDD" w:rsidR="004D244C" w:rsidP="004D244C" w:rsidRDefault="004D244C">
      <w:pPr>
        <w:jc w:val="both"/>
        <w:rPr>
          <w:rFonts w:ascii="Arial" w:hAnsi="Arial" w:cs="Arial"/>
          <w:szCs w:val="24"/>
          <w:lang w:val="hr-HR"/>
        </w:rPr>
      </w:pPr>
    </w:p>
    <w:p w:rsidRPr="005E4DDD" w:rsidR="004D244C" w:rsidP="004D244C" w:rsidRDefault="004D244C">
      <w:pPr>
        <w:jc w:val="both"/>
        <w:rPr>
          <w:rFonts w:ascii="Arial" w:hAnsi="Arial" w:cs="Arial"/>
          <w:szCs w:val="24"/>
          <w:lang w:val="hr-HR"/>
        </w:rPr>
      </w:pP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t xml:space="preserve">  </w:t>
      </w:r>
      <w:r>
        <w:rPr>
          <w:rFonts w:ascii="Arial" w:hAnsi="Arial" w:cs="Arial"/>
          <w:szCs w:val="24"/>
          <w:lang w:val="hr-HR"/>
        </w:rPr>
        <w:tab/>
        <w:t xml:space="preserve">   Vjerovnici:</w:t>
      </w:r>
    </w:p>
    <w:p w:rsidR="00F05218" w:rsidP="004D244C" w:rsidRDefault="00F05218">
      <w:pPr>
        <w:rPr>
          <w:rFonts w:ascii="Arial" w:hAnsi="Arial" w:cs="Arial"/>
          <w:lang w:val="hr-HR"/>
        </w:rPr>
      </w:pPr>
    </w:p>
    <w:p w:rsidR="00E8623E" w:rsidP="00B40378" w:rsidRDefault="00E8623E">
      <w:pPr>
        <w:rPr>
          <w:rFonts w:ascii="Arial" w:hAnsi="Arial" w:cs="Arial"/>
          <w:lang w:val="hr-HR"/>
        </w:rPr>
      </w:pPr>
    </w:p>
    <w:p w:rsidR="00E8623E" w:rsidP="00B40378" w:rsidRDefault="00E8623E">
      <w:pPr>
        <w:rPr>
          <w:rFonts w:ascii="Arial" w:hAnsi="Arial" w:cs="Arial"/>
          <w:lang w:val="hr-HR"/>
        </w:rPr>
      </w:pPr>
    </w:p>
    <w:p w:rsidR="00E8623E" w:rsidP="00B40378" w:rsidRDefault="00E8623E">
      <w:pPr>
        <w:rPr>
          <w:rFonts w:ascii="Arial" w:hAnsi="Arial" w:cs="Arial"/>
          <w:lang w:val="hr-HR"/>
        </w:rPr>
      </w:pPr>
    </w:p>
    <w:p w:rsidR="00E8623E" w:rsidP="00B40378" w:rsidRDefault="00E8623E">
      <w:pPr>
        <w:rPr>
          <w:rFonts w:ascii="Arial" w:hAnsi="Arial" w:cs="Arial"/>
          <w:lang w:val="hr-HR"/>
        </w:rPr>
      </w:pPr>
    </w:p>
    <w:p w:rsidR="00E8623E" w:rsidP="00B40378" w:rsidRDefault="00E8623E">
      <w:pPr>
        <w:rPr>
          <w:rFonts w:ascii="Arial" w:hAnsi="Arial" w:cs="Arial"/>
          <w:lang w:val="hr-HR"/>
        </w:rPr>
      </w:pPr>
    </w:p>
    <w:p w:rsidR="00E8623E" w:rsidP="00B40378" w:rsidRDefault="00E8623E">
      <w:pPr>
        <w:rPr>
          <w:rFonts w:ascii="Arial" w:hAnsi="Arial" w:cs="Arial"/>
          <w:lang w:val="hr-HR"/>
        </w:rPr>
      </w:pPr>
    </w:p>
    <w:p w:rsidR="00E8623E" w:rsidP="00B40378" w:rsidRDefault="00E8623E">
      <w:pPr>
        <w:rPr>
          <w:rFonts w:ascii="Arial" w:hAnsi="Arial" w:cs="Arial"/>
          <w:lang w:val="hr-HR"/>
        </w:rPr>
      </w:pPr>
    </w:p>
    <w:p w:rsidR="00E8623E" w:rsidP="00B40378" w:rsidRDefault="00E8623E">
      <w:pPr>
        <w:rPr>
          <w:rFonts w:ascii="Arial" w:hAnsi="Arial" w:cs="Arial"/>
          <w:lang w:val="hr-HR"/>
        </w:rPr>
      </w:pPr>
    </w:p>
    <w:p w:rsidR="00E8623E" w:rsidP="00B40378" w:rsidRDefault="00E8623E">
      <w:pPr>
        <w:rPr>
          <w:rFonts w:ascii="Arial" w:hAnsi="Arial" w:cs="Arial"/>
          <w:lang w:val="hr-HR"/>
        </w:rPr>
      </w:pPr>
    </w:p>
    <w:p w:rsidR="00E8623E" w:rsidP="00B40378" w:rsidRDefault="00E8623E">
      <w:pPr>
        <w:rPr>
          <w:rFonts w:ascii="Arial" w:hAnsi="Arial" w:cs="Arial"/>
          <w:lang w:val="hr-HR"/>
        </w:rPr>
      </w:pPr>
    </w:p>
    <w:p w:rsidR="00E8623E" w:rsidP="00B40378" w:rsidRDefault="00E8623E">
      <w:pPr>
        <w:rPr>
          <w:rFonts w:ascii="Arial" w:hAnsi="Arial" w:cs="Arial"/>
          <w:lang w:val="hr-HR"/>
        </w:rPr>
      </w:pPr>
    </w:p>
    <w:p w:rsidR="00E8623E" w:rsidP="00B40378" w:rsidRDefault="00E8623E">
      <w:pPr>
        <w:rPr>
          <w:rFonts w:ascii="Arial" w:hAnsi="Arial" w:cs="Arial"/>
          <w:lang w:val="hr-HR"/>
        </w:rPr>
      </w:pPr>
    </w:p>
    <w:p w:rsidR="00E8623E" w:rsidP="00B40378" w:rsidRDefault="00E8623E">
      <w:pPr>
        <w:rPr>
          <w:rFonts w:ascii="Arial" w:hAnsi="Arial" w:cs="Arial"/>
          <w:lang w:val="hr-HR"/>
        </w:rPr>
      </w:pPr>
    </w:p>
    <w:p w:rsidR="00E8623E" w:rsidP="00B40378" w:rsidRDefault="00E8623E">
      <w:pPr>
        <w:rPr>
          <w:rFonts w:ascii="Arial" w:hAnsi="Arial" w:cs="Arial"/>
          <w:lang w:val="hr-HR"/>
        </w:rPr>
      </w:pPr>
    </w:p>
    <w:sectPr w:rsidR="00E8623E" w:rsidSect="00FD643B">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D643B" w:rsidP="00FD643B" w:rsidRDefault="00FD643B">
      <w:r>
        <w:separator/>
      </w:r>
    </w:p>
  </w:endnote>
  <w:endnote w:type="continuationSeparator" w:id="0">
    <w:p w:rsidR="00FD643B" w:rsidP="00FD643B" w:rsidRDefault="00FD643B">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D643B" w:rsidP="00FD643B" w:rsidRDefault="00FD643B">
      <w:r>
        <w:separator/>
      </w:r>
    </w:p>
  </w:footnote>
  <w:footnote w:type="continuationSeparator" w:id="0">
    <w:p w:rsidR="00FD643B" w:rsidP="00FD643B" w:rsidRDefault="00FD643B">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29977107"/>
      <w:docPartObj>
        <w:docPartGallery w:val="Page Numbers (Top of Page)"/>
        <w:docPartUnique/>
      </w:docPartObj>
    </w:sdtPr>
    <w:sdtEndPr>
      <w:rPr>
        <w:rFonts w:ascii="Arial" w:hAnsi="Arial" w:cs="Arial"/>
      </w:rPr>
    </w:sdtEndPr>
    <w:sdtContent>
      <w:p w:rsidRPr="00F05218" w:rsidR="00FD643B" w:rsidRDefault="00FD643B">
        <w:pPr>
          <w:pStyle w:val="Zaglavlje"/>
          <w:jc w:val="center"/>
          <w:rPr>
            <w:rFonts w:ascii="Arial" w:hAnsi="Arial" w:cs="Arial"/>
          </w:rPr>
        </w:pPr>
        <w:r w:rsidRPr="00F05218">
          <w:rPr>
            <w:rFonts w:ascii="Arial" w:hAnsi="Arial" w:cs="Arial"/>
          </w:rPr>
          <w:fldChar w:fldCharType="begin"/>
        </w:r>
        <w:r w:rsidRPr="00F05218">
          <w:rPr>
            <w:rFonts w:ascii="Arial" w:hAnsi="Arial" w:cs="Arial"/>
          </w:rPr>
          <w:instrText>PAGE   \* MERGEFORMAT</w:instrText>
        </w:r>
        <w:r w:rsidRPr="00F05218">
          <w:rPr>
            <w:rFonts w:ascii="Arial" w:hAnsi="Arial" w:cs="Arial"/>
          </w:rPr>
          <w:fldChar w:fldCharType="separate"/>
        </w:r>
        <w:r w:rsidRPr="009542BD" w:rsidR="009542BD">
          <w:rPr>
            <w:rFonts w:ascii="Arial" w:hAnsi="Arial" w:cs="Arial"/>
            <w:noProof/>
            <w:lang w:val="hr-HR"/>
          </w:rPr>
          <w:t>4</w:t>
        </w:r>
        <w:r w:rsidRPr="00F05218">
          <w:rPr>
            <w:rFonts w:ascii="Arial" w:hAnsi="Arial" w:cs="Arial"/>
          </w:rPr>
          <w:fldChar w:fldCharType="end"/>
        </w:r>
      </w:p>
      <w:p w:rsidRPr="00FD643B" w:rsidR="00FD643B" w:rsidRDefault="00FD643B">
        <w:pPr>
          <w:pStyle w:val="Zaglavlje"/>
          <w:jc w:val="center"/>
          <w:rPr>
            <w:rFonts w:ascii="Arial" w:hAnsi="Arial" w:cs="Arial"/>
          </w:rPr>
        </w:pPr>
        <w:r>
          <w:rPr>
            <w:rFonts w:ascii="Arial" w:hAnsi="Arial" w:cs="Arial"/>
          </w:rPr>
          <w:tab/>
        </w:r>
        <w:r>
          <w:rPr>
            <w:rFonts w:ascii="Arial" w:hAnsi="Arial" w:cs="Arial"/>
          </w:rPr>
          <w:tab/>
        </w:r>
        <w:r w:rsidR="00F05218">
          <w:rPr>
            <w:rFonts w:ascii="Arial" w:hAnsi="Arial" w:cs="Arial"/>
          </w:rPr>
          <w:t>Poslovni broj: 3/St-391/2021-</w:t>
        </w:r>
        <w:r w:rsidR="00E8623E">
          <w:rPr>
            <w:rFonts w:ascii="Arial" w:hAnsi="Arial" w:cs="Arial"/>
          </w:rPr>
          <w:t>35,36</w:t>
        </w:r>
      </w:p>
    </w:sdtContent>
  </w:sdt>
  <w:p w:rsidR="00FD643B" w:rsidRDefault="00FD643B">
    <w:pPr>
      <w:pStyle w:val="Zaglavlje"/>
    </w:pP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86097C"/>
    <w:multiLevelType w:val="hybridMultilevel"/>
    <w:tmpl w:val="AF807526"/>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nsid w:val="4C7D28C4"/>
    <w:multiLevelType w:val="hybridMultilevel"/>
    <w:tmpl w:val="9BE4DFF4"/>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7C7904B6"/>
    <w:multiLevelType w:val="hybridMultilevel"/>
    <w:tmpl w:val="BEB22E5C"/>
    <w:lvl w:ilvl="0" w:tplc="DBBEC764">
      <w:start w:val="3"/>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849"/>
    <w:rsid w:val="00014D3D"/>
    <w:rsid w:val="00020829"/>
    <w:rsid w:val="0003519F"/>
    <w:rsid w:val="00035FA6"/>
    <w:rsid w:val="000444A1"/>
    <w:rsid w:val="0005011F"/>
    <w:rsid w:val="00052223"/>
    <w:rsid w:val="000535AB"/>
    <w:rsid w:val="000558C5"/>
    <w:rsid w:val="000670C1"/>
    <w:rsid w:val="0008014F"/>
    <w:rsid w:val="00081666"/>
    <w:rsid w:val="0008503C"/>
    <w:rsid w:val="00086989"/>
    <w:rsid w:val="00087656"/>
    <w:rsid w:val="0009090C"/>
    <w:rsid w:val="00096EC4"/>
    <w:rsid w:val="000A13D8"/>
    <w:rsid w:val="000B4C4C"/>
    <w:rsid w:val="000B4C5E"/>
    <w:rsid w:val="000D030C"/>
    <w:rsid w:val="000D63CC"/>
    <w:rsid w:val="000D77D7"/>
    <w:rsid w:val="000E30F6"/>
    <w:rsid w:val="001064D1"/>
    <w:rsid w:val="00115E25"/>
    <w:rsid w:val="001305E6"/>
    <w:rsid w:val="00131E48"/>
    <w:rsid w:val="0013713B"/>
    <w:rsid w:val="001703EB"/>
    <w:rsid w:val="00170DC9"/>
    <w:rsid w:val="00183D7B"/>
    <w:rsid w:val="00191F2E"/>
    <w:rsid w:val="00193512"/>
    <w:rsid w:val="00193773"/>
    <w:rsid w:val="001A462F"/>
    <w:rsid w:val="001A7776"/>
    <w:rsid w:val="001B1779"/>
    <w:rsid w:val="001C42E3"/>
    <w:rsid w:val="001D4281"/>
    <w:rsid w:val="001E66CC"/>
    <w:rsid w:val="002114DE"/>
    <w:rsid w:val="0021716F"/>
    <w:rsid w:val="002260C8"/>
    <w:rsid w:val="00227F13"/>
    <w:rsid w:val="00255D8B"/>
    <w:rsid w:val="002A0E09"/>
    <w:rsid w:val="002A7AB2"/>
    <w:rsid w:val="002B533D"/>
    <w:rsid w:val="00300EDD"/>
    <w:rsid w:val="0030265A"/>
    <w:rsid w:val="0032435B"/>
    <w:rsid w:val="0033108D"/>
    <w:rsid w:val="00341D35"/>
    <w:rsid w:val="00373249"/>
    <w:rsid w:val="00392787"/>
    <w:rsid w:val="003973BB"/>
    <w:rsid w:val="003A2350"/>
    <w:rsid w:val="003A2A7F"/>
    <w:rsid w:val="003A53B7"/>
    <w:rsid w:val="003B00DA"/>
    <w:rsid w:val="003B11A4"/>
    <w:rsid w:val="003B57E2"/>
    <w:rsid w:val="003F643A"/>
    <w:rsid w:val="00400827"/>
    <w:rsid w:val="00413151"/>
    <w:rsid w:val="00413600"/>
    <w:rsid w:val="00427608"/>
    <w:rsid w:val="00450521"/>
    <w:rsid w:val="0045391C"/>
    <w:rsid w:val="004617D6"/>
    <w:rsid w:val="00462909"/>
    <w:rsid w:val="004813FA"/>
    <w:rsid w:val="004875B2"/>
    <w:rsid w:val="004902C8"/>
    <w:rsid w:val="004A7C9A"/>
    <w:rsid w:val="004C01C2"/>
    <w:rsid w:val="004D244C"/>
    <w:rsid w:val="004D4B63"/>
    <w:rsid w:val="0050134B"/>
    <w:rsid w:val="00501405"/>
    <w:rsid w:val="00502A6F"/>
    <w:rsid w:val="00510E34"/>
    <w:rsid w:val="005137F0"/>
    <w:rsid w:val="00540154"/>
    <w:rsid w:val="00542A9F"/>
    <w:rsid w:val="005559F2"/>
    <w:rsid w:val="00555CCF"/>
    <w:rsid w:val="0056141C"/>
    <w:rsid w:val="00561F5B"/>
    <w:rsid w:val="00581715"/>
    <w:rsid w:val="005A7BA3"/>
    <w:rsid w:val="005B5095"/>
    <w:rsid w:val="005E15FD"/>
    <w:rsid w:val="00604700"/>
    <w:rsid w:val="00623125"/>
    <w:rsid w:val="006260B6"/>
    <w:rsid w:val="00634647"/>
    <w:rsid w:val="00642020"/>
    <w:rsid w:val="006655AE"/>
    <w:rsid w:val="0066593D"/>
    <w:rsid w:val="00665EB7"/>
    <w:rsid w:val="006671C7"/>
    <w:rsid w:val="006757B1"/>
    <w:rsid w:val="00681046"/>
    <w:rsid w:val="00687736"/>
    <w:rsid w:val="0069266D"/>
    <w:rsid w:val="006B269A"/>
    <w:rsid w:val="006C01B6"/>
    <w:rsid w:val="006C1468"/>
    <w:rsid w:val="006E0414"/>
    <w:rsid w:val="006E0878"/>
    <w:rsid w:val="006E5F5A"/>
    <w:rsid w:val="006F16F3"/>
    <w:rsid w:val="006F2363"/>
    <w:rsid w:val="00706894"/>
    <w:rsid w:val="007104E6"/>
    <w:rsid w:val="007148CC"/>
    <w:rsid w:val="007228C6"/>
    <w:rsid w:val="00722AFC"/>
    <w:rsid w:val="00734795"/>
    <w:rsid w:val="00757B2B"/>
    <w:rsid w:val="00760EC5"/>
    <w:rsid w:val="00764364"/>
    <w:rsid w:val="00774DB0"/>
    <w:rsid w:val="0077658C"/>
    <w:rsid w:val="007953E8"/>
    <w:rsid w:val="00796033"/>
    <w:rsid w:val="007B2E50"/>
    <w:rsid w:val="007C5697"/>
    <w:rsid w:val="007C5849"/>
    <w:rsid w:val="007D03C7"/>
    <w:rsid w:val="007E3CBF"/>
    <w:rsid w:val="007F69B2"/>
    <w:rsid w:val="00801EC8"/>
    <w:rsid w:val="0080280F"/>
    <w:rsid w:val="00803FC9"/>
    <w:rsid w:val="0080639C"/>
    <w:rsid w:val="00820195"/>
    <w:rsid w:val="0083172A"/>
    <w:rsid w:val="00840893"/>
    <w:rsid w:val="00851772"/>
    <w:rsid w:val="008610F4"/>
    <w:rsid w:val="00864F17"/>
    <w:rsid w:val="008723A1"/>
    <w:rsid w:val="008875CC"/>
    <w:rsid w:val="008C4092"/>
    <w:rsid w:val="008C785B"/>
    <w:rsid w:val="008E1D41"/>
    <w:rsid w:val="008E1E50"/>
    <w:rsid w:val="00912517"/>
    <w:rsid w:val="009164F9"/>
    <w:rsid w:val="00926EAB"/>
    <w:rsid w:val="009273E3"/>
    <w:rsid w:val="0093403B"/>
    <w:rsid w:val="00944BEE"/>
    <w:rsid w:val="009542BD"/>
    <w:rsid w:val="0095622D"/>
    <w:rsid w:val="00980AF6"/>
    <w:rsid w:val="00985018"/>
    <w:rsid w:val="00991873"/>
    <w:rsid w:val="009A0FC1"/>
    <w:rsid w:val="009B4265"/>
    <w:rsid w:val="009B5BA5"/>
    <w:rsid w:val="009E7B03"/>
    <w:rsid w:val="009E7B80"/>
    <w:rsid w:val="00A12049"/>
    <w:rsid w:val="00A1292F"/>
    <w:rsid w:val="00A151BF"/>
    <w:rsid w:val="00A51FDF"/>
    <w:rsid w:val="00A65C26"/>
    <w:rsid w:val="00A7603C"/>
    <w:rsid w:val="00A77686"/>
    <w:rsid w:val="00A84491"/>
    <w:rsid w:val="00A87795"/>
    <w:rsid w:val="00A906FF"/>
    <w:rsid w:val="00AA7E6B"/>
    <w:rsid w:val="00AB78D3"/>
    <w:rsid w:val="00AC425C"/>
    <w:rsid w:val="00AD6378"/>
    <w:rsid w:val="00AE3ABC"/>
    <w:rsid w:val="00AE4807"/>
    <w:rsid w:val="00AE7F43"/>
    <w:rsid w:val="00AF2E5F"/>
    <w:rsid w:val="00AF37B7"/>
    <w:rsid w:val="00AF5623"/>
    <w:rsid w:val="00B10E17"/>
    <w:rsid w:val="00B145B9"/>
    <w:rsid w:val="00B26E52"/>
    <w:rsid w:val="00B3089E"/>
    <w:rsid w:val="00B40378"/>
    <w:rsid w:val="00B55C6C"/>
    <w:rsid w:val="00B6413F"/>
    <w:rsid w:val="00B80259"/>
    <w:rsid w:val="00BA72E8"/>
    <w:rsid w:val="00BB063A"/>
    <w:rsid w:val="00BD4E0D"/>
    <w:rsid w:val="00BD5EFE"/>
    <w:rsid w:val="00BD6347"/>
    <w:rsid w:val="00BF78D8"/>
    <w:rsid w:val="00C2048E"/>
    <w:rsid w:val="00C4029E"/>
    <w:rsid w:val="00C476DA"/>
    <w:rsid w:val="00C47DA4"/>
    <w:rsid w:val="00C7464B"/>
    <w:rsid w:val="00C8350D"/>
    <w:rsid w:val="00CA1322"/>
    <w:rsid w:val="00CA4C38"/>
    <w:rsid w:val="00CC2384"/>
    <w:rsid w:val="00CD71F6"/>
    <w:rsid w:val="00CF15D3"/>
    <w:rsid w:val="00D02C0C"/>
    <w:rsid w:val="00D13F6E"/>
    <w:rsid w:val="00D15F40"/>
    <w:rsid w:val="00D40FD5"/>
    <w:rsid w:val="00D47652"/>
    <w:rsid w:val="00D5525B"/>
    <w:rsid w:val="00D8693A"/>
    <w:rsid w:val="00D918EA"/>
    <w:rsid w:val="00DA0D4F"/>
    <w:rsid w:val="00DB2537"/>
    <w:rsid w:val="00DC0AE8"/>
    <w:rsid w:val="00DC3265"/>
    <w:rsid w:val="00DE4BAF"/>
    <w:rsid w:val="00DE58E2"/>
    <w:rsid w:val="00E21659"/>
    <w:rsid w:val="00E32934"/>
    <w:rsid w:val="00E3486B"/>
    <w:rsid w:val="00E36DAC"/>
    <w:rsid w:val="00E37E6A"/>
    <w:rsid w:val="00E5730E"/>
    <w:rsid w:val="00E624DD"/>
    <w:rsid w:val="00E642FB"/>
    <w:rsid w:val="00E73E5D"/>
    <w:rsid w:val="00E83125"/>
    <w:rsid w:val="00E8623E"/>
    <w:rsid w:val="00EA0936"/>
    <w:rsid w:val="00EB0570"/>
    <w:rsid w:val="00EB656A"/>
    <w:rsid w:val="00ED16B8"/>
    <w:rsid w:val="00ED5654"/>
    <w:rsid w:val="00EE0EA2"/>
    <w:rsid w:val="00EE3E51"/>
    <w:rsid w:val="00F05218"/>
    <w:rsid w:val="00F124C6"/>
    <w:rsid w:val="00F20429"/>
    <w:rsid w:val="00F3091F"/>
    <w:rsid w:val="00F46788"/>
    <w:rsid w:val="00F573BE"/>
    <w:rsid w:val="00F60015"/>
    <w:rsid w:val="00F85A43"/>
    <w:rsid w:val="00F92EB2"/>
    <w:rsid w:val="00F94FAA"/>
    <w:rsid w:val="00FA037D"/>
    <w:rsid w:val="00FC2B3A"/>
    <w:rsid w:val="00FD643B"/>
    <w:rsid w:val="00FE324A"/>
    <w:rsid w:val="00FF405E"/>
    <w:rsid w:val="00FF58A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C5849"/>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99"/>
    <w:qFormat/>
    <w:rsid w:val="00B55C6C"/>
    <w:pPr>
      <w:overflowPunct/>
      <w:autoSpaceDE/>
      <w:autoSpaceDN/>
      <w:adjustRightInd/>
      <w:ind w:left="708"/>
    </w:pPr>
    <w:rPr>
      <w:rFonts w:ascii="Times New Roman" w:hAnsi="Times New Roman"/>
      <w:szCs w:val="24"/>
      <w:lang w:val="hr-HR" w:eastAsia="en-US"/>
    </w:rPr>
  </w:style>
  <w:style w:type="paragraph" w:styleId="Bezproreda">
    <w:name w:val="No Spacing"/>
    <w:uiPriority w:val="1"/>
    <w:qFormat/>
    <w:rsid w:val="00581715"/>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paragraph" w:styleId="Tekstbalonia">
    <w:name w:val="Balloon Text"/>
    <w:basedOn w:val="Normal"/>
    <w:link w:val="TekstbaloniaChar"/>
    <w:uiPriority w:val="99"/>
    <w:semiHidden/>
    <w:unhideWhenUsed/>
    <w:rsid w:val="006671C7"/>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671C7"/>
    <w:rPr>
      <w:rFonts w:ascii="Tahoma" w:hAnsi="Tahoma" w:eastAsia="Times New Roman" w:cs="Tahoma"/>
      <w:sz w:val="16"/>
      <w:szCs w:val="16"/>
      <w:lang w:val="en-US" w:eastAsia="hr-HR"/>
    </w:rPr>
  </w:style>
  <w:style w:type="character" w:styleId="Tekstrezerviranogmjesta">
    <w:name w:val="Placeholder Text"/>
    <w:basedOn w:val="Zadanifontodlomka"/>
    <w:uiPriority w:val="99"/>
    <w:semiHidden/>
    <w:rsid w:val="00760EC5"/>
    <w:rPr>
      <w:color w:val="808080"/>
      <w:bdr w:val="none" w:color="auto" w:sz="0" w:space="0"/>
      <w:shd w:val="clear" w:color="auto" w:fill="auto"/>
    </w:rPr>
  </w:style>
  <w:style w:type="character" w:styleId="eSPISCCParagraphDefaultFont" w:customStyle="true">
    <w:name w:val="eSPIS_CC_Paragraph Default Font"/>
    <w:basedOn w:val="Zadanifontodlomka"/>
    <w:rsid w:val="00760EC5"/>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760EC5"/>
    <w:rPr>
      <w:rFonts w:ascii="Times New Roman" w:hAnsi="Times New Roman"/>
      <w:szCs w:val="24"/>
      <w:bdr w:val="none" w:color="auto" w:sz="0" w:space="0"/>
      <w:shd w:val="clear" w:color="auto" w:fill="FFFFCC"/>
      <w:lang w:val="hr-HR"/>
    </w:rPr>
  </w:style>
  <w:style w:type="character" w:styleId="PozadinaSvijetloCrvena" w:customStyle="true">
    <w:name w:val="Pozadina_SvijetloCrvena"/>
    <w:basedOn w:val="eSPISCCParagraphDefaultFont"/>
    <w:rsid w:val="00760EC5"/>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760EC5"/>
    <w:rPr>
      <w:rFonts w:ascii="Times New Roman" w:hAnsi="Times New Roman" w:cs="Times New Roman"/>
      <w:sz w:val="24"/>
      <w:szCs w:val="24"/>
      <w:bdr w:val="none" w:color="auto" w:sz="0" w:space="0"/>
      <w:shd w:val="clear" w:color="auto" w:fill="CCFFCC"/>
      <w:lang w:val="hr-HR"/>
    </w:rPr>
  </w:style>
  <w:style w:type="paragraph" w:styleId="Zaglavlje">
    <w:name w:val="header"/>
    <w:basedOn w:val="Normal"/>
    <w:link w:val="ZaglavljeChar"/>
    <w:uiPriority w:val="99"/>
    <w:unhideWhenUsed/>
    <w:rsid w:val="00FD643B"/>
    <w:pPr>
      <w:tabs>
        <w:tab w:val="center" w:pos="4536"/>
        <w:tab w:val="right" w:pos="9072"/>
      </w:tabs>
    </w:pPr>
  </w:style>
  <w:style w:type="character" w:styleId="ZaglavljeChar" w:customStyle="true">
    <w:name w:val="Zaglavlje Char"/>
    <w:basedOn w:val="Zadanifontodlomka"/>
    <w:link w:val="Zaglavlje"/>
    <w:uiPriority w:val="99"/>
    <w:rsid w:val="00FD643B"/>
    <w:rPr>
      <w:rFonts w:ascii="Courier New" w:hAnsi="Courier New" w:eastAsia="Times New Roman" w:cs="Times New Roman"/>
      <w:sz w:val="24"/>
      <w:szCs w:val="20"/>
      <w:lang w:val="en-US" w:eastAsia="hr-HR"/>
    </w:rPr>
  </w:style>
  <w:style w:type="paragraph" w:styleId="Podnoje">
    <w:name w:val="footer"/>
    <w:basedOn w:val="Normal"/>
    <w:link w:val="PodnojeChar"/>
    <w:uiPriority w:val="99"/>
    <w:unhideWhenUsed/>
    <w:rsid w:val="00FD643B"/>
    <w:pPr>
      <w:tabs>
        <w:tab w:val="center" w:pos="4536"/>
        <w:tab w:val="right" w:pos="9072"/>
      </w:tabs>
    </w:pPr>
  </w:style>
  <w:style w:type="character" w:styleId="PodnojeChar" w:customStyle="true">
    <w:name w:val="Podnožje Char"/>
    <w:basedOn w:val="Zadanifontodlomka"/>
    <w:link w:val="Podnoje"/>
    <w:uiPriority w:val="99"/>
    <w:rsid w:val="00FD643B"/>
    <w:rPr>
      <w:rFonts w:ascii="Courier New" w:hAnsi="Courier New" w:eastAsia="Times New Roman" w:cs="Times New Roman"/>
      <w:sz w:val="24"/>
      <w:szCs w:val="20"/>
      <w:lang w:val="en-US"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849"/>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B55C6C"/>
    <w:pPr>
      <w:overflowPunct/>
      <w:autoSpaceDE/>
      <w:autoSpaceDN/>
      <w:adjustRightInd/>
      <w:ind w:left="708"/>
    </w:pPr>
    <w:rPr>
      <w:rFonts w:ascii="Times New Roman" w:hAnsi="Times New Roman"/>
      <w:szCs w:val="24"/>
      <w:lang w:eastAsia="en-US" w:val="hr-HR"/>
    </w:rPr>
  </w:style>
  <w:style w:styleId="Bezproreda" w:type="paragraph">
    <w:name w:val="No Spacing"/>
    <w:uiPriority w:val="1"/>
    <w:qFormat/>
    <w:rsid w:val="00581715"/>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styleId="Tekstbalonia" w:type="paragraph">
    <w:name w:val="Balloon Text"/>
    <w:basedOn w:val="Normal"/>
    <w:link w:val="TekstbaloniaChar"/>
    <w:uiPriority w:val="99"/>
    <w:semiHidden/>
    <w:unhideWhenUsed/>
    <w:rsid w:val="006671C7"/>
    <w:rPr>
      <w:rFonts w:ascii="Tahoma" w:cs="Tahoma" w:hAnsi="Tahoma"/>
      <w:sz w:val="16"/>
      <w:szCs w:val="16"/>
    </w:rPr>
  </w:style>
  <w:style w:customStyle="1" w:styleId="TekstbaloniaChar" w:type="character">
    <w:name w:val="Tekst balončića Char"/>
    <w:basedOn w:val="Zadanifontodlomka"/>
    <w:link w:val="Tekstbalonia"/>
    <w:uiPriority w:val="99"/>
    <w:semiHidden/>
    <w:rsid w:val="006671C7"/>
    <w:rPr>
      <w:rFonts w:ascii="Tahoma" w:cs="Tahoma" w:eastAsia="Times New Roman" w:hAnsi="Tahoma"/>
      <w:sz w:val="16"/>
      <w:szCs w:val="16"/>
      <w:lang w:eastAsia="hr-HR" w:val="en-US"/>
    </w:rPr>
  </w:style>
  <w:style w:styleId="Tekstrezerviranogmjesta" w:type="character">
    <w:name w:val="Placeholder Text"/>
    <w:basedOn w:val="Zadanifontodlomka"/>
    <w:uiPriority w:val="99"/>
    <w:semiHidden/>
    <w:rsid w:val="00760EC5"/>
    <w:rPr>
      <w:color w:val="808080"/>
      <w:bdr w:color="auto" w:space="0" w:sz="0" w:val="none"/>
      <w:shd w:color="auto" w:fill="auto" w:val="clear"/>
    </w:rPr>
  </w:style>
  <w:style w:customStyle="1" w:styleId="eSPISCCParagraphDefaultFont" w:type="character">
    <w:name w:val="eSPIS_CC_Paragraph Default Font"/>
    <w:basedOn w:val="Zadanifontodlomka"/>
    <w:rsid w:val="00760EC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60EC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60EC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60EC5"/>
    <w:rPr>
      <w:rFonts w:ascii="Times New Roman" w:cs="Times New Roman" w:hAnsi="Times New Roman"/>
      <w:sz w:val="24"/>
      <w:szCs w:val="24"/>
      <w:bdr w:color="auto" w:space="0" w:sz="0" w:val="none"/>
      <w:shd w:color="auto" w:fill="CCFFCC" w:val="clear"/>
      <w:lang w:val="hr-HR"/>
    </w:rPr>
  </w:style>
  <w:style w:styleId="Zaglavlje" w:type="paragraph">
    <w:name w:val="header"/>
    <w:basedOn w:val="Normal"/>
    <w:link w:val="ZaglavljeChar"/>
    <w:uiPriority w:val="99"/>
    <w:unhideWhenUsed/>
    <w:rsid w:val="00FD643B"/>
    <w:pPr>
      <w:tabs>
        <w:tab w:pos="4536" w:val="center"/>
        <w:tab w:pos="9072" w:val="right"/>
      </w:tabs>
    </w:pPr>
  </w:style>
  <w:style w:customStyle="1" w:styleId="ZaglavljeChar" w:type="character">
    <w:name w:val="Zaglavlje Char"/>
    <w:basedOn w:val="Zadanifontodlomka"/>
    <w:link w:val="Zaglavlje"/>
    <w:uiPriority w:val="99"/>
    <w:rsid w:val="00FD643B"/>
    <w:rPr>
      <w:rFonts w:ascii="Courier New" w:cs="Times New Roman" w:eastAsia="Times New Roman" w:hAnsi="Courier New"/>
      <w:sz w:val="24"/>
      <w:szCs w:val="20"/>
      <w:lang w:eastAsia="hr-HR" w:val="en-US"/>
    </w:rPr>
  </w:style>
  <w:style w:styleId="Podnoje" w:type="paragraph">
    <w:name w:val="footer"/>
    <w:basedOn w:val="Normal"/>
    <w:link w:val="PodnojeChar"/>
    <w:uiPriority w:val="99"/>
    <w:unhideWhenUsed/>
    <w:rsid w:val="00FD643B"/>
    <w:pPr>
      <w:tabs>
        <w:tab w:pos="4536" w:val="center"/>
        <w:tab w:pos="9072" w:val="right"/>
      </w:tabs>
    </w:pPr>
  </w:style>
  <w:style w:customStyle="1" w:styleId="PodnojeChar" w:type="character">
    <w:name w:val="Podnožje Char"/>
    <w:basedOn w:val="Zadanifontodlomka"/>
    <w:link w:val="Podnoje"/>
    <w:uiPriority w:val="99"/>
    <w:rsid w:val="00FD643B"/>
    <w:rPr>
      <w:rFonts w:ascii="Courier New" w:cs="Times New Roman" w:eastAsia="Times New Roman" w:hAnsi="Courier New"/>
      <w:sz w:val="24"/>
      <w:szCs w:val="20"/>
      <w:lang w:eastAsia="hr-HR" w:val="en-US"/>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017473">
      <w:bodyDiv w:val="true"/>
      <w:marLeft w:val="0"/>
      <w:marRight w:val="0"/>
      <w:marTop w:val="0"/>
      <w:marBottom w:val="0"/>
      <w:divBdr>
        <w:top w:val="none" w:color="auto" w:sz="0" w:space="0"/>
        <w:left w:val="none" w:color="auto" w:sz="0" w:space="0"/>
        <w:bottom w:val="none" w:color="auto" w:sz="0" w:space="0"/>
        <w:right w:val="none" w:color="auto" w:sz="0" w:space="0"/>
      </w:divBdr>
    </w:div>
    <w:div w:id="221409884">
      <w:bodyDiv w:val="true"/>
      <w:marLeft w:val="0"/>
      <w:marRight w:val="0"/>
      <w:marTop w:val="0"/>
      <w:marBottom w:val="0"/>
      <w:divBdr>
        <w:top w:val="none" w:color="auto" w:sz="0" w:space="0"/>
        <w:left w:val="none" w:color="auto" w:sz="0" w:space="0"/>
        <w:bottom w:val="none" w:color="auto" w:sz="0" w:space="0"/>
        <w:right w:val="none" w:color="auto" w:sz="0" w:space="0"/>
      </w:divBdr>
    </w:div>
    <w:div w:id="994534503">
      <w:bodyDiv w:val="true"/>
      <w:marLeft w:val="0"/>
      <w:marRight w:val="0"/>
      <w:marTop w:val="0"/>
      <w:marBottom w:val="0"/>
      <w:divBdr>
        <w:top w:val="none" w:color="auto" w:sz="0" w:space="0"/>
        <w:left w:val="none" w:color="auto" w:sz="0" w:space="0"/>
        <w:bottom w:val="none" w:color="auto" w:sz="0" w:space="0"/>
        <w:right w:val="none" w:color="auto" w:sz="0" w:space="0"/>
      </w:divBdr>
    </w:div>
    <w:div w:id="1719813389">
      <w:bodyDiv w:val="true"/>
      <w:marLeft w:val="0"/>
      <w:marRight w:val="0"/>
      <w:marTop w:val="0"/>
      <w:marBottom w:val="0"/>
      <w:divBdr>
        <w:top w:val="none" w:color="auto" w:sz="0" w:space="0"/>
        <w:left w:val="none" w:color="auto" w:sz="0" w:space="0"/>
        <w:bottom w:val="none" w:color="auto" w:sz="0" w:space="0"/>
        <w:right w:val="none" w:color="auto" w:sz="0" w:space="0"/>
      </w:divBdr>
    </w:div>
    <w:div w:id="20436331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13. svibnja 2022.</izvorni_sadrzaj>
    <derivirana_varijabla naziv="DomainObject.StvarniPocetakDatum_1">13. svibnja 2022.</derivirana_varijabla>
  </DomainObject.StvarniPocetakDatum>
  <DomainObject.StvarniZavrsetakDatum>
    <izvorni_sadrzaj>13. svibnja 2022.</izvorni_sadrzaj>
    <derivirana_varijabla naziv="DomainObject.StvarniZavrsetakDatum_1">13. svibnja 2022.</derivirana_varijabla>
  </DomainObject.StvarniZavrsetakDatum>
  <DomainObject.PlaniraniZavrsetakDatum>
    <izvorni_sadrzaj>13. svibnja 2022.</izvorni_sadrzaj>
    <derivirana_varijabla naziv="DomainObject.PlaniraniZavrsetakDatum_1">13. svibnja 2022.</derivirana_varijabla>
  </DomainObject.PlaniraniZavrsetakDatum>
  <DomainObject.PlaniraniPocetakDatum>
    <izvorni_sadrzaj>13. svibnja 2022.</izvorni_sadrzaj>
    <derivirana_varijabla naziv="DomainObject.PlaniraniPocetakDatum_1">13. svibnja 2022.</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09:50</izvorni_sadrzaj>
    <derivirana_varijabla naziv="DomainObject.StvarniZavrsetakVrijeme_1">09:50</derivirana_varijabla>
  </DomainObject.StvarniZavrsetakVrijeme>
  <DomainObject.PlaniraniZavrsetakVrijeme>
    <izvorni_sadrzaj>09:15</izvorni_sadrzaj>
    <derivirana_varijabla naziv="DomainObject.PlaniraniZavrsetakVrijeme_1">09:15</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svibnja 2022.</izvorni_sadrzaj>
    <derivirana_varijabla naziv="DomainObject.Zapisnik.DatumKreiranja_1">13. svibnja 2022.</derivirana_varijabla>
  </DomainObject.Zapisnik.DatumKreiranja>
  <DomainObject.Zapisnik.ImovinskaKorist>
    <izvorni_sadrzaj/>
    <derivirana_varijabla naziv="DomainObject.Zapisnik.ImovinskaKorist_1"/>
  </DomainObject.Zapisnik.ImovinskaKorist>
  <DomainObject.Zapisnik.Oznaka>
    <izvorni_sadrzaj>St-391/2021-35</izvorni_sadrzaj>
    <derivirana_varijabla naziv="DomainObject.Zapisnik.Oznaka_1">St-391/2021-35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391</izvorni_sadrzaj>
    <derivirana_varijabla naziv="DomainObject.Predmet.Broj_1">391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2021.</izvorni_sadrzaj>
    <derivirana_varijabla naziv="DomainObject.Predmet.DatumOsnivanja_1">25. ožujka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St-391/2021</izvorni_sadrzaj>
    <derivirana_varijabla naziv="DomainObject.Predmet.OznakaBroj_1">St-391/2021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 ULAGANJA d.o.o.</izvorni_sadrzaj>
    <derivirana_varijabla naziv="DomainObject.Predmet.ProtustrankaFormated_1">  D ULAGANJA d.o.o.</derivirana_varijabla>
  </DomainObject.Predmet.ProtustrankaFormated>
  <DomainObject.Predmet.ProtustrankaFormatedOIB>
    <izvorni_sadrzaj>  D ULAGANJA d.o.o., OIB 39511610274</izvorni_sadrzaj>
    <derivirana_varijabla naziv="DomainObject.Predmet.ProtustrankaFormatedOIB_1">  D ULAGANJA d.o.o., OIB 39511610274</derivirana_varijabla>
  </DomainObject.Predmet.ProtustrankaFormatedOIB>
  <DomainObject.Predmet.ProtustrankaFormatedWithAdress>
    <izvorni_sadrzaj> D ULAGANJA d.o.o., Heinzelova 62 a, 10000 Zagreb</izvorni_sadrzaj>
    <derivirana_varijabla naziv="DomainObject.Predmet.ProtustrankaFormatedWithAdress_1"> D ULAGANJA d.o.o., Heinzelova 62 a, 10000 Zagreb</derivirana_varijabla>
  </DomainObject.Predmet.ProtustrankaFormatedWithAdress>
  <DomainObject.Predmet.ProtustrankaFormatedWithAdressOIB>
    <izvorni_sadrzaj> D ULAGANJA d.o.o., OIB 39511610274, Heinzelova 62 a, 10000 Zagreb</izvorni_sadrzaj>
    <derivirana_varijabla naziv="DomainObject.Predmet.ProtustrankaFormatedWithAdressOIB_1"> D ULAGANJA d.o.o., OIB 39511610274, Heinzelova 62 a, 10000 Zagreb</derivirana_varijabla>
  </DomainObject.Predmet.ProtustrankaFormatedWithAdressOIB>
  <DomainObject.Predmet.ProtustrankaWithAdress>
    <izvorni_sadrzaj>D ULAGANJA d.o.o. Heinzelova 62 a, 10000 Zagreb</izvorni_sadrzaj>
    <derivirana_varijabla naziv="DomainObject.Predmet.ProtustrankaWithAdress_1">D ULAGANJA d.o.o. Heinzelova 62 a, 10000 Zagreb</derivirana_varijabla>
  </DomainObject.Predmet.ProtustrankaWithAdress>
  <DomainObject.Predmet.ProtustrankaWithAdressOIB>
    <izvorni_sadrzaj>D ULAGANJA d.o.o., OIB 39511610274, Heinzelova 62 a, 10000 Zagreb</izvorni_sadrzaj>
    <derivirana_varijabla naziv="DomainObject.Predmet.ProtustrankaWithAdressOIB_1">D ULAGANJA d.o.o., OIB 39511610274, Heinzelova 62 a, 10000 Zagreb</derivirana_varijabla>
  </DomainObject.Predmet.ProtustrankaWithAdressOIB>
  <DomainObject.Predmet.ProtustrankaNazivFormated>
    <izvorni_sadrzaj>D ULAGANJA d.o.o.</izvorni_sadrzaj>
    <derivirana_varijabla naziv="DomainObject.Predmet.ProtustrankaNazivFormated_1">D ULAGANJA d.o.o.</derivirana_varijabla>
  </DomainObject.Predmet.ProtustrankaNazivFormated>
  <DomainObject.Predmet.ProtustrankaNazivFormatedOIB>
    <izvorni_sadrzaj>D ULAGANJA d.o.o., OIB 39511610274</izvorni_sadrzaj>
    <derivirana_varijabla naziv="DomainObject.Predmet.ProtustrankaNazivFormatedOIB_1">D ULAGANJA d.o.o., OIB 39511610274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Đurin</izvorni_sadrzaj>
    <derivirana_varijabla naziv="DomainObject.Predmet.Zapisnicar_1">Marija Đurin</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 ULAGANJA d.o.o.</item>
    </izvorni_sadrzaj>
    <derivirana_varijabla naziv="DomainObject.Predmet.ProtuStrankaListFormated_1">
      <item>D ULAGANJA d.o.o.</item>
    </derivirana_varijabla>
  </DomainObject.Predmet.ProtuStrankaListFormated>
  <DomainObject.Predmet.ProtuStrankaListFormatedOIB>
    <izvorni_sadrzaj>
      <item>D ULAGANJA d.o.o., OIB 39511610274</item>
    </izvorni_sadrzaj>
    <derivirana_varijabla naziv="DomainObject.Predmet.ProtuStrankaListFormatedOIB_1">
      <item>D ULAGANJA d.o.o., OIB 39511610274</item>
    </derivirana_varijabla>
  </DomainObject.Predmet.ProtuStrankaListFormatedOIB>
  <DomainObject.Predmet.ProtuStrankaListFormatedWithAdress>
    <izvorni_sadrzaj>
      <item>D ULAGANJA d.o.o., Heinzelova 62 a, 10000 Zagreb</item>
    </izvorni_sadrzaj>
    <derivirana_varijabla naziv="DomainObject.Predmet.ProtuStrankaListFormatedWithAdress_1">
      <item>D ULAGANJA d.o.o., Heinzelova 62 a, 10000 Zagreb</item>
    </derivirana_varijabla>
  </DomainObject.Predmet.ProtuStrankaListFormatedWithAdress>
  <DomainObject.Predmet.ProtuStrankaListFormatedWithAdressOIB>
    <izvorni_sadrzaj>
      <item>D ULAGANJA d.o.o., OIB 39511610274, Heinzelova 62 a, 10000 Zagreb</item>
    </izvorni_sadrzaj>
    <derivirana_varijabla naziv="DomainObject.Predmet.ProtuStrankaListFormatedWithAdressOIB_1">
      <item>D ULAGANJA d.o.o., OIB 39511610274, Heinzelova 62 a, 10000 Zagreb</item>
    </derivirana_varijabla>
  </DomainObject.Predmet.ProtuStrankaListFormatedWithAdressOIB>
  <DomainObject.Predmet.ProtuStrankaListNazivFormated>
    <izvorni_sadrzaj>
      <item>D ULAGANJA d.o.o.</item>
    </izvorni_sadrzaj>
    <derivirana_varijabla naziv="DomainObject.Predmet.ProtuStrankaListNazivFormated_1">
      <item>D ULAGANJA d.o.o.</item>
    </derivirana_varijabla>
  </DomainObject.Predmet.ProtuStrankaListNazivFormated>
  <DomainObject.Predmet.ProtuStrankaListNazivFormatedOIB>
    <izvorni_sadrzaj>
      <item>D ULAGANJA d.o.o., OIB 39511610274</item>
    </izvorni_sadrzaj>
    <derivirana_varijabla naziv="DomainObject.Predmet.ProtuStrankaListNazivFormatedOIB_1">
      <item>D ULAGANJA d.o.o., OIB 39511610274</item>
    </derivirana_varijabla>
  </DomainObject.Predmet.ProtuStrankaListNazivFormatedOIB>
  <DomainObject.Predmet.OstaliListFormated>
    <izvorni_sadrzaj>
      <item>Boris Marijanović</item>
      <item>Aljoša Rosandić</item>
      <item>Jelena Kordić</item>
      <item>KARLOVAČKA BANKA dioničko društvo</item>
      <item>Marinko Vrbić</item>
      <item>Alma Opačak</item>
      <item>Vesna Lazarić</item>
      <item>Siniša Babić</item>
    </izvorni_sadrzaj>
    <derivirana_varijabla naziv="DomainObject.Predmet.OstaliListFormated_1">
      <item>Boris Marijanović</item>
      <item>Aljoša Rosandić</item>
      <item>Jelena Kordić</item>
      <item>KARLOVAČKA BANKA dioničko društvo</item>
      <item>Marinko Vrbić</item>
      <item>Alma Opačak</item>
      <item>Vesna Lazarić</item>
      <item>Siniša Babić</item>
    </derivirana_varijabla>
  </DomainObject.Predmet.OstaliListFormated>
  <DomainObject.Predmet.OstaliListFormatedOIB>
    <izvorni_sadrzaj>
      <item>Boris Marijanović, OIB 69227791705</item>
      <item>Aljoša Rosandić</item>
      <item>Jelena Kordić, OIB 78573539971</item>
      <item>KARLOVAČKA BANKA dioničko društvo, OIB 08106331075</item>
      <item>Marinko Vrbić</item>
      <item>Alma Opačak</item>
      <item>Vesna Lazarić</item>
      <item>Siniša Babić</item>
    </izvorni_sadrzaj>
    <derivirana_varijabla naziv="DomainObject.Predmet.OstaliListFormatedOIB_1">
      <item>Boris Marijanović, OIB 69227791705</item>
      <item>Aljoša Rosandić</item>
      <item>Jelena Kordić, OIB 78573539971</item>
      <item>KARLOVAČKA BANKA dioničko društvo, OIB 08106331075</item>
      <item>Marinko Vrbić</item>
      <item>Alma Opačak</item>
      <item>Vesna Lazarić</item>
      <item>Siniša Babić</item>
    </derivirana_varijabla>
  </DomainObject.Predmet.OstaliListFormatedOIB>
  <DomainObject.Predmet.OstaliListFormatedWithAdress>
    <izvorni_sadrzaj>
      <item>Boris Marijanović</item>
      <item>Aljoša Rosandić</item>
      <item>Jelena Kordić</item>
      <item>KARLOVAČKA BANKA dioničko društvo, Ivana Gorana Kovačića 1, 47000 Karlovac</item>
      <item>Marinko Vrbić</item>
      <item>Alma Opačak</item>
      <item>Vesna Lazarić</item>
      <item>Siniša Babić</item>
    </izvorni_sadrzaj>
    <derivirana_varijabla naziv="DomainObject.Predmet.OstaliListFormatedWithAdress_1">
      <item>Boris Marijanović</item>
      <item>Aljoša Rosandić</item>
      <item>Jelena Kordić</item>
      <item>KARLOVAČKA BANKA dioničko društvo, Ivana Gorana Kovačića 1, 47000 Karlovac</item>
      <item>Marinko Vrbić</item>
      <item>Alma Opačak</item>
      <item>Vesna Lazarić</item>
      <item>Siniša Babić</item>
    </derivirana_varijabla>
  </DomainObject.Predmet.OstaliListFormatedWithAdress>
  <DomainObject.Predmet.OstaliListFormatedWithAdressOIB>
    <izvorni_sadrzaj>
      <item>Boris Marijanović, OIB 69227791705</item>
      <item>Aljoša Rosandić</item>
      <item>Jelena Kordić, OIB 78573539971</item>
      <item>KARLOVAČKA BANKA dioničko društvo, OIB 08106331075, Ivana Gorana Kovačića 1, 47000 Karlovac</item>
      <item>Marinko Vrbić</item>
      <item>Alma Opačak</item>
      <item>Vesna Lazarić</item>
      <item>Siniša Babić</item>
    </izvorni_sadrzaj>
    <derivirana_varijabla naziv="DomainObject.Predmet.OstaliListFormatedWithAdressOIB_1">
      <item>Boris Marijanović, OIB 69227791705</item>
      <item>Aljoša Rosandić</item>
      <item>Jelena Kordić, OIB 78573539971</item>
      <item>KARLOVAČKA BANKA dioničko društvo, OIB 08106331075, Ivana Gorana Kovačića 1, 47000 Karlovac</item>
      <item>Marinko Vrbić</item>
      <item>Alma Opačak</item>
      <item>Vesna Lazarić</item>
      <item>Siniša Babić</item>
    </derivirana_varijabla>
  </DomainObject.Predmet.OstaliListFormatedWithAdressOIB>
  <DomainObject.Predmet.OstaliListNazivFormated>
    <izvorni_sadrzaj>
      <item>Boris Marijanović</item>
      <item>Aljoša Rosandić</item>
      <item>Jelena Kordić</item>
      <item>KARLOVAČKA BANKA dioničko društvo</item>
      <item>Marinko Vrbić</item>
      <item>Alma Opačak</item>
      <item>Vesna Lazarić</item>
      <item>Siniša Babić</item>
    </izvorni_sadrzaj>
    <derivirana_varijabla naziv="DomainObject.Predmet.OstaliListNazivFormated_1">
      <item>Boris Marijanović</item>
      <item>Aljoša Rosandić</item>
      <item>Jelena Kordić</item>
      <item>KARLOVAČKA BANKA dioničko društvo</item>
      <item>Marinko Vrbić</item>
      <item>Alma Opačak</item>
      <item>Vesna Lazarić</item>
      <item>Siniša Babić</item>
    </derivirana_varijabla>
  </DomainObject.Predmet.OstaliListNazivFormated>
  <DomainObject.Predmet.OstaliListNazivFormatedOIB>
    <izvorni_sadrzaj>
      <item>Boris Marijanović, OIB 69227791705</item>
      <item>Aljoša Rosandić</item>
      <item>Jelena Kordić, OIB 78573539971</item>
      <item>KARLOVAČKA BANKA dioničko društvo, OIB 08106331075</item>
      <item>Marinko Vrbić</item>
      <item>Alma Opačak</item>
      <item>Vesna Lazarić</item>
      <item>Siniša Babić</item>
    </izvorni_sadrzaj>
    <derivirana_varijabla naziv="DomainObject.Predmet.OstaliListNazivFormatedOIB_1">
      <item>Boris Marijanović, OIB 69227791705</item>
      <item>Aljoša Rosandić</item>
      <item>Jelena Kordić, OIB 78573539971</item>
      <item>KARLOVAČKA BANKA dioničko društvo, OIB 08106331075</item>
      <item>Marinko Vrbić</item>
      <item>Alma Opačak</item>
      <item>Vesna Lazarić</item>
      <item>Siniša Babić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svibnja 2022.</izvorni_sadrzaj>
    <derivirana_varijabla naziv="DomainObject.Datum_1">13. svibnja 2022.</derivirana_varijabla>
  </DomainObject.Datum>
  <DomainObject.PoslovniBrojDokumenta>
    <izvorni_sadrzaj>St-391/2021-35</izvorni_sadrzaj>
    <derivirana_varijabla naziv="DomainObject.PoslovniBrojDokumenta_1">St-391/2021-35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 ULAGANJA d.o.o.</izvorni_sadrzaj>
    <derivirana_varijabla naziv="DomainObject.Predmet.ProtustrankaIDrugi_1">D ULAGANJA d.o.o.</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D ULAGANJA d.o.o., OIB 39511610274, Heinzelova 62 a, 10000 Zagreb</izvorni_sadrzaj>
    <derivirana_varijabla naziv="DomainObject.Predmet.ProtustrankaIDrugiAdressOIB_1">D ULAGANJA d.o.o., OIB 39511610274, Heinzelova 62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 ULAGANJA d.o.o.</item>
      <item>Financijska agencija</item>
      <item>Boris Marijanović</item>
      <item>Aljoša Rosandić</item>
      <item>Jelena Kordić</item>
      <item>KARLOVAČKA BANKA dioničko društvo</item>
      <item>Marinko Vrbić</item>
      <item>Alma Opačak</item>
      <item>Vesna Lazarić</item>
      <item>Siniša Babić</item>
    </izvorni_sadrzaj>
    <derivirana_varijabla naziv="DomainObject.Predmet.SudioniciListNaziv_1">
      <item>D ULAGANJA d.o.o.</item>
      <item>Financijska agencija</item>
      <item>Boris Marijanović</item>
      <item>Aljoša Rosandić</item>
      <item>Jelena Kordić</item>
      <item>KARLOVAČKA BANKA dioničko društvo</item>
      <item>Marinko Vrbić</item>
      <item>Alma Opačak</item>
      <item>Vesna Lazarić</item>
      <item>Siniša Babić</item>
    </derivirana_varijabla>
  </DomainObject.Predmet.SudioniciListNaziv>
  <DomainObject.Predmet.SudioniciListAdressOIB>
    <izvorni_sadrzaj>
      <item>D ULAGANJA d.o.o., OIB 39511610274, Heinzelova 62 a,10000 Zagreb</item>
      <item>Financijska agencija, OIB 85821130368, TRG SVIBANJSKIH ŽRTAVA 1995. 1,10000 Zagreb</item>
      <item>Boris Marijanović, OIB 69227791705</item>
      <item>Aljoša Rosandić</item>
      <item>Jelena Kordić, OIB 78573539971</item>
      <item>KARLOVAČKA BANKA dioničko društvo, OIB 08106331075, Ivana Gorana Kovačića 1,47000 Karlovac</item>
      <item>Marinko Vrbić</item>
      <item>Alma Opačak</item>
      <item>Vesna Lazarić</item>
      <item>Siniša Babić</item>
    </izvorni_sadrzaj>
    <derivirana_varijabla naziv="DomainObject.Predmet.SudioniciListAdressOIB_1">
      <item>D ULAGANJA d.o.o., OIB 39511610274, Heinzelova 62 a,10000 Zagreb</item>
      <item>Financijska agencija, OIB 85821130368, TRG SVIBANJSKIH ŽRTAVA 1995. 1,10000 Zagreb</item>
      <item>Boris Marijanović, OIB 69227791705</item>
      <item>Aljoša Rosandić</item>
      <item>Jelena Kordić, OIB 78573539971</item>
      <item>KARLOVAČKA BANKA dioničko društvo, OIB 08106331075, Ivana Gorana Kovačića 1,47000 Karlovac</item>
      <item>Marinko Vrbić</item>
      <item>Alma Opačak</item>
      <item>Vesna Lazarić</item>
      <item>Siniša Babić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39511610274</item>
      <item>, OIB 85821130368</item>
      <item>, OIB 69227791705</item>
      <item>, OIB null</item>
      <item>, OIB 78573539971</item>
      <item>, OIB 08106331075</item>
      <item>, OIB null</item>
      <item>, OIB null</item>
      <item>, OIB null</item>
      <item>, OIB null</item>
    </izvorni_sadrzaj>
    <derivirana_varijabla naziv="DomainObject.Predmet.SudioniciListNazivOIB_1">
      <item>, OIB 39511610274</item>
      <item>, OIB 85821130368</item>
      <item>, OIB 69227791705</item>
      <item>, OIB null</item>
      <item>, OIB 78573539971</item>
      <item>, OIB 08106331075</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Jelena Kordić, OIB 78573539971, E. Kvaternika 44A, 31220 Višnjevac</item>
    </izvorni_sadrzaj>
    <derivirana_varijabla naziv="DomainObject.Predmet.StecajniUpraviteljiListAddressOIB_1">
      <item>Jelena Kordić, OIB 78573539971, E. Kvaternika 44A, 31220 Višnjevac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146ACA-8D17-437F-A682-F64CC4188609}">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4</properties:Pages>
  <properties:Words>1212</properties:Words>
  <properties:Characters>6605</properties:Characters>
  <properties:Lines>194</properties:Lines>
  <properties:Paragraphs>66</properties:Paragraphs>
  <properties:TotalTime>73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8042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2022-05-13T06:44:00Z</dcterms:created>
  <dc:creator>wsadmin</dc:creator>
  <cp:lastModifiedBy>Marija Đurin</cp:lastModifiedBy>
  <cp:lastPrinted>2022-05-13T07:56:00Z</cp:lastPrinted>
  <dcterms:modified xmlns:xsi="http://www.w3.org/2001/XMLSchema-instance" xsi:type="dcterms:W3CDTF">2022-05-13T08:04:00Z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St-391/2021-35 / Zapisnik - Ispitno ročište (St-391-2021 zapisnik 13.5.2022..docx)</vt:lpwstr>
  </prop:property>
  <prop:property fmtid="{D5CDD505-2E9C-101B-9397-08002B2CF9AE}" pid="4" name="CC_coloring">
    <vt:bool>false</vt:bool>
  </prop:property>
  <prop:property fmtid="{D5CDD505-2E9C-101B-9397-08002B2CF9AE}" pid="5" name="BrojStranica">
    <vt:i4>4</vt:i4>
  </prop:property>
</prop:Properties>
</file>